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AC5D5">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洛浦县发展和改革委员会2023年度上半年</w:t>
      </w:r>
    </w:p>
    <w:p w14:paraId="311DC9E9">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行政执法工作总结</w:t>
      </w:r>
    </w:p>
    <w:p w14:paraId="00655F35">
      <w:pPr>
        <w:rPr>
          <w:rFonts w:hint="eastAsia"/>
        </w:rPr>
      </w:pPr>
    </w:p>
    <w:p w14:paraId="278D223A">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2023年，在</w:t>
      </w:r>
      <w:bookmarkStart w:id="0" w:name="_GoBack"/>
      <w:r>
        <w:rPr>
          <w:rFonts w:hint="eastAsia" w:ascii="仿宋" w:hAnsi="仿宋" w:eastAsia="仿宋" w:cs="仿宋"/>
          <w:sz w:val="32"/>
          <w:szCs w:val="32"/>
        </w:rPr>
        <w:t>县委</w:t>
      </w:r>
      <w:bookmarkEnd w:id="0"/>
      <w:r>
        <w:rPr>
          <w:rFonts w:hint="eastAsia" w:ascii="仿宋" w:hAnsi="仿宋" w:eastAsia="仿宋" w:cs="仿宋"/>
          <w:sz w:val="32"/>
          <w:szCs w:val="32"/>
        </w:rPr>
        <w:t>、县政府的领导</w:t>
      </w:r>
      <w:r>
        <w:rPr>
          <w:rFonts w:hint="eastAsia" w:ascii="仿宋" w:hAnsi="仿宋" w:eastAsia="仿宋" w:cs="仿宋"/>
          <w:sz w:val="32"/>
          <w:szCs w:val="32"/>
          <w:lang w:eastAsia="zh-CN"/>
        </w:rPr>
        <w:t>下</w:t>
      </w:r>
      <w:r>
        <w:rPr>
          <w:rFonts w:hint="eastAsia" w:ascii="仿宋" w:hAnsi="仿宋" w:eastAsia="仿宋" w:cs="仿宋"/>
          <w:sz w:val="32"/>
          <w:szCs w:val="32"/>
        </w:rPr>
        <w:t>及地区发展改革委的指导下，根据洛浦县全面推进依法行政相关文件精神以及工作要求，严格落实行政执法制度规定，认真履行法定职责，规范执法行为，现将我委2023年</w:t>
      </w:r>
      <w:r>
        <w:rPr>
          <w:rFonts w:hint="eastAsia" w:ascii="仿宋" w:hAnsi="仿宋" w:eastAsia="仿宋" w:cs="仿宋"/>
          <w:sz w:val="32"/>
          <w:szCs w:val="32"/>
          <w:lang w:eastAsia="zh-CN"/>
        </w:rPr>
        <w:t>上半年</w:t>
      </w:r>
      <w:r>
        <w:rPr>
          <w:rFonts w:hint="eastAsia" w:ascii="仿宋" w:hAnsi="仿宋" w:eastAsia="仿宋" w:cs="仿宋"/>
          <w:sz w:val="32"/>
          <w:szCs w:val="32"/>
        </w:rPr>
        <w:t>行政执法工作情况总结如下</w:t>
      </w:r>
      <w:r>
        <w:rPr>
          <w:rFonts w:hint="eastAsia" w:ascii="仿宋" w:hAnsi="仿宋" w:eastAsia="仿宋" w:cs="仿宋"/>
          <w:sz w:val="32"/>
          <w:szCs w:val="32"/>
          <w:lang w:eastAsia="zh-CN"/>
        </w:rPr>
        <w:t>：</w:t>
      </w:r>
    </w:p>
    <w:p w14:paraId="2C68492D">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250C9F96">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（一）加强体制建设，完善执法队伍。按照</w:t>
      </w:r>
      <w:r>
        <w:rPr>
          <w:rFonts w:hint="eastAsia" w:ascii="仿宋" w:hAnsi="仿宋" w:eastAsia="仿宋" w:cs="仿宋"/>
          <w:sz w:val="32"/>
          <w:szCs w:val="32"/>
          <w:lang w:eastAsia="zh-CN"/>
        </w:rPr>
        <w:t>上级的</w:t>
      </w:r>
      <w:r>
        <w:rPr>
          <w:rFonts w:hint="eastAsia" w:ascii="仿宋" w:hAnsi="仿宋" w:eastAsia="仿宋" w:cs="仿宋"/>
          <w:sz w:val="32"/>
          <w:szCs w:val="32"/>
        </w:rPr>
        <w:t>要求和</w:t>
      </w:r>
      <w:r>
        <w:rPr>
          <w:rFonts w:hint="eastAsia" w:ascii="仿宋" w:hAnsi="仿宋" w:eastAsia="仿宋" w:cs="仿宋"/>
          <w:sz w:val="32"/>
          <w:szCs w:val="32"/>
          <w:lang w:eastAsia="zh-CN"/>
        </w:rPr>
        <w:t>县委、</w:t>
      </w:r>
      <w:r>
        <w:rPr>
          <w:rFonts w:hint="eastAsia" w:ascii="仿宋" w:hAnsi="仿宋" w:eastAsia="仿宋" w:cs="仿宋"/>
          <w:sz w:val="32"/>
          <w:szCs w:val="32"/>
          <w:lang w:val="en-US" w:eastAsia="zh-CN"/>
        </w:rPr>
        <w:t>县</w:t>
      </w:r>
      <w:r>
        <w:rPr>
          <w:rFonts w:hint="eastAsia" w:ascii="仿宋" w:hAnsi="仿宋" w:eastAsia="仿宋" w:cs="仿宋"/>
          <w:sz w:val="32"/>
          <w:szCs w:val="32"/>
          <w:lang w:eastAsia="zh-CN"/>
        </w:rPr>
        <w:t>政府的安排</w:t>
      </w:r>
      <w:r>
        <w:rPr>
          <w:rFonts w:hint="eastAsia" w:ascii="仿宋" w:hAnsi="仿宋" w:eastAsia="仿宋" w:cs="仿宋"/>
          <w:sz w:val="32"/>
          <w:szCs w:val="32"/>
        </w:rPr>
        <w:t>部署，我委进一步明确行政执法以及“双随机、一公开”监管等工作要求、主要任务、考评标准等内容，各相关业务</w:t>
      </w:r>
      <w:r>
        <w:rPr>
          <w:rFonts w:hint="eastAsia" w:ascii="仿宋" w:hAnsi="仿宋" w:eastAsia="仿宋" w:cs="仿宋"/>
          <w:sz w:val="32"/>
          <w:szCs w:val="32"/>
          <w:lang w:eastAsia="zh-CN"/>
        </w:rPr>
        <w:t>股</w:t>
      </w:r>
      <w:r>
        <w:rPr>
          <w:rFonts w:hint="eastAsia" w:ascii="仿宋" w:hAnsi="仿宋" w:eastAsia="仿宋" w:cs="仿宋"/>
          <w:sz w:val="32"/>
          <w:szCs w:val="32"/>
        </w:rPr>
        <w:t>室具体</w:t>
      </w:r>
      <w:r>
        <w:rPr>
          <w:rFonts w:hint="eastAsia" w:ascii="仿宋" w:hAnsi="仿宋" w:eastAsia="仿宋" w:cs="仿宋"/>
          <w:sz w:val="32"/>
          <w:szCs w:val="32"/>
          <w:lang w:eastAsia="zh-CN"/>
        </w:rPr>
        <w:t>抓好</w:t>
      </w:r>
      <w:r>
        <w:rPr>
          <w:rFonts w:hint="eastAsia" w:ascii="仿宋" w:hAnsi="仿宋" w:eastAsia="仿宋" w:cs="仿宋"/>
          <w:sz w:val="32"/>
          <w:szCs w:val="32"/>
        </w:rPr>
        <w:t>落实。为确保2023年度行政执法工作高效、规范、公正，各相关处室根据实际情况制定了粮食监管、企业投资项目备案</w:t>
      </w:r>
      <w:r>
        <w:rPr>
          <w:rFonts w:hint="eastAsia" w:ascii="仿宋" w:hAnsi="仿宋" w:eastAsia="仿宋" w:cs="仿宋"/>
          <w:sz w:val="32"/>
          <w:szCs w:val="32"/>
          <w:lang w:eastAsia="zh-CN"/>
        </w:rPr>
        <w:t>等</w:t>
      </w:r>
      <w:r>
        <w:rPr>
          <w:rFonts w:hint="eastAsia" w:ascii="仿宋" w:hAnsi="仿宋" w:eastAsia="仿宋" w:cs="仿宋"/>
          <w:sz w:val="32"/>
          <w:szCs w:val="32"/>
        </w:rPr>
        <w:t>年度工作计划，保证行政执法工作有序开展。同时，积极动员委内</w:t>
      </w:r>
      <w:r>
        <w:rPr>
          <w:rFonts w:hint="eastAsia" w:ascii="仿宋" w:hAnsi="仿宋" w:eastAsia="仿宋" w:cs="仿宋"/>
          <w:sz w:val="32"/>
          <w:szCs w:val="32"/>
          <w:lang w:eastAsia="zh-CN"/>
        </w:rPr>
        <w:t>干部职工</w:t>
      </w:r>
      <w:r>
        <w:rPr>
          <w:rFonts w:hint="eastAsia" w:ascii="仿宋" w:hAnsi="仿宋" w:eastAsia="仿宋" w:cs="仿宋"/>
          <w:sz w:val="32"/>
          <w:szCs w:val="32"/>
        </w:rPr>
        <w:t>参加法宣在线学法考试，我委具有县本级行政处罚主体资格单位1个，其中法定行政机关1个，授权执法机关1个，委托执法机构3个,执法人员15人，执法监督证3人</w:t>
      </w:r>
      <w:r>
        <w:rPr>
          <w:rFonts w:hint="eastAsia" w:ascii="仿宋_GB2312" w:hAnsi="仿宋_GB2312" w:eastAsia="仿宋_GB2312" w:cs="仿宋_GB2312"/>
          <w:sz w:val="32"/>
          <w:szCs w:val="32"/>
          <w:lang w:val="en-US" w:eastAsia="zh-CN"/>
        </w:rPr>
        <w:t>。</w:t>
      </w:r>
      <w:r>
        <w:rPr>
          <w:rFonts w:hint="eastAsia" w:ascii="仿宋" w:hAnsi="仿宋" w:eastAsia="仿宋" w:cs="仿宋"/>
          <w:sz w:val="32"/>
          <w:szCs w:val="32"/>
        </w:rPr>
        <w:t>各监督主体依法履行各自职责，形成合力、在监督依法行政方面发挥了积极作用、为我县的社会稳定和经济发展做出了突出贡献。</w:t>
      </w:r>
    </w:p>
    <w:p w14:paraId="494FD3EB">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规范执法过程，依法履行职能。在执法过程中，严格落实“双随机、一公开”监管工作，切实加强事前事中事后监管，力争行政执法透明、规范、合法、公正，切实维护人民群众合法权益。加强粮食市场监管力度。坚持每个月开展粮食储存、加工企业的粮食安全</w:t>
      </w:r>
      <w:r>
        <w:rPr>
          <w:rFonts w:hint="eastAsia" w:ascii="仿宋" w:hAnsi="仿宋" w:eastAsia="仿宋" w:cs="仿宋"/>
          <w:sz w:val="32"/>
          <w:szCs w:val="32"/>
          <w:lang w:eastAsia="zh-CN"/>
        </w:rPr>
        <w:t>抽查检查</w:t>
      </w:r>
      <w:r>
        <w:rPr>
          <w:rFonts w:hint="eastAsia" w:ascii="仿宋" w:hAnsi="仿宋" w:eastAsia="仿宋" w:cs="仿宋"/>
          <w:sz w:val="32"/>
          <w:szCs w:val="32"/>
        </w:rPr>
        <w:t>，严格按照《和田地区政策性粮食巡查制度》，对我县中央临时储备粮、自治区地方储备粮、县级储备粮以及县级应急成品储备粮油，严格按照“一符五无”要求，每个月一次进行监督检查，做到政策性粮食质量完好、数量真实、管理到位；已开展5次检查，问题9条，并督促承储政策性粮食企业立即整改，确保政策性粮食安全。截止</w:t>
      </w:r>
      <w:r>
        <w:rPr>
          <w:rFonts w:hint="eastAsia" w:ascii="仿宋" w:hAnsi="仿宋" w:eastAsia="仿宋" w:cs="仿宋"/>
          <w:sz w:val="32"/>
          <w:szCs w:val="32"/>
          <w:lang w:eastAsia="zh-CN"/>
        </w:rPr>
        <w:t>上半年</w:t>
      </w:r>
      <w:r>
        <w:rPr>
          <w:rFonts w:hint="eastAsia" w:ascii="仿宋" w:hAnsi="仿宋" w:eastAsia="仿宋" w:cs="仿宋"/>
          <w:sz w:val="32"/>
          <w:szCs w:val="32"/>
        </w:rPr>
        <w:t>，我委共计开展2次双随机抽查，检查对象4家，无行政处罚案件。针对涉民生的供暖、供水、污水处理、物业服务、机动车停放服务收费5个领域</w:t>
      </w:r>
      <w:r>
        <w:rPr>
          <w:rFonts w:hint="eastAsia" w:ascii="仿宋" w:hAnsi="仿宋" w:eastAsia="仿宋" w:cs="仿宋"/>
          <w:sz w:val="32"/>
          <w:szCs w:val="32"/>
          <w:lang w:eastAsia="zh-CN"/>
        </w:rPr>
        <w:t>开展</w:t>
      </w:r>
      <w:r>
        <w:rPr>
          <w:rFonts w:hint="eastAsia" w:ascii="仿宋" w:hAnsi="仿宋" w:eastAsia="仿宋" w:cs="仿宋"/>
          <w:sz w:val="32"/>
          <w:szCs w:val="32"/>
        </w:rPr>
        <w:t>调研，形成可供操作的4篇调研报告</w:t>
      </w:r>
      <w:r>
        <w:rPr>
          <w:rFonts w:hint="eastAsia" w:ascii="仿宋" w:hAnsi="仿宋" w:eastAsia="仿宋" w:cs="仿宋"/>
          <w:sz w:val="32"/>
          <w:szCs w:val="32"/>
          <w:lang w:eastAsia="zh-CN"/>
        </w:rPr>
        <w:t>并</w:t>
      </w:r>
      <w:r>
        <w:rPr>
          <w:rFonts w:hint="eastAsia" w:ascii="仿宋" w:hAnsi="仿宋" w:eastAsia="仿宋" w:cs="仿宋"/>
          <w:sz w:val="32"/>
          <w:szCs w:val="32"/>
        </w:rPr>
        <w:t>上报</w:t>
      </w:r>
      <w:r>
        <w:rPr>
          <w:rFonts w:hint="eastAsia" w:ascii="仿宋" w:hAnsi="仿宋" w:eastAsia="仿宋" w:cs="仿宋"/>
          <w:sz w:val="32"/>
          <w:szCs w:val="32"/>
          <w:lang w:eastAsia="zh-CN"/>
        </w:rPr>
        <w:t>。</w:t>
      </w:r>
      <w:r>
        <w:rPr>
          <w:rFonts w:hint="eastAsia" w:ascii="仿宋" w:hAnsi="仿宋" w:eastAsia="仿宋" w:cs="仿宋"/>
          <w:sz w:val="32"/>
          <w:szCs w:val="32"/>
        </w:rPr>
        <w:t>2022年度52个单位参加了收费年度统计报告及公示，报告及公示率100%，公示收费金额49326.15万元，比上年增加9.1%。持续开展涉企违规收费专项整治活动。对聚力燃气多收补卡和换表安装费28050元未退还及各物业小区安装98块水表由县市监局核实后拟立案查处。规范行业协会商会价格收费行为，</w:t>
      </w:r>
      <w:r>
        <w:rPr>
          <w:rFonts w:hint="eastAsia" w:ascii="仿宋" w:hAnsi="仿宋" w:eastAsia="仿宋" w:cs="仿宋"/>
          <w:sz w:val="32"/>
          <w:szCs w:val="32"/>
          <w:lang w:eastAsia="zh-CN"/>
        </w:rPr>
        <w:t>目前</w:t>
      </w:r>
      <w:r>
        <w:rPr>
          <w:rFonts w:hint="eastAsia" w:ascii="仿宋" w:hAnsi="仿宋" w:eastAsia="仿宋" w:cs="仿宋"/>
          <w:sz w:val="32"/>
          <w:szCs w:val="32"/>
        </w:rPr>
        <w:t>洛浦县7家协会商会未发现其他乱收费行为。</w:t>
      </w:r>
      <w:r>
        <w:rPr>
          <w:rFonts w:hint="eastAsia" w:ascii="仿宋_GB2312" w:hAnsi="仿宋_GB2312" w:eastAsia="仿宋_GB2312" w:cs="仿宋_GB2312"/>
          <w:sz w:val="32"/>
          <w:szCs w:val="32"/>
          <w:lang w:val="en-US" w:eastAsia="zh-CN"/>
        </w:rPr>
        <w:t>截至目前，开展价格政策宣传3次，粮食管理政策宣传2次，项目管理政策培训2次。</w:t>
      </w:r>
    </w:p>
    <w:p w14:paraId="6C57930E">
      <w:pPr>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（三）建立健全优化营商环境体制机制，按照《和田地区实施营商环境优化提升三年行动方案（2022-2025）年》要求，结合实际，上报政</w:t>
      </w:r>
      <w:r>
        <w:rPr>
          <w:rFonts w:hint="eastAsia" w:ascii="仿宋" w:hAnsi="仿宋" w:eastAsia="仿宋" w:cs="仿宋"/>
          <w:sz w:val="32"/>
          <w:szCs w:val="32"/>
          <w:lang w:eastAsia="zh-CN"/>
        </w:rPr>
        <w:t>府</w:t>
      </w:r>
      <w:r>
        <w:rPr>
          <w:rFonts w:hint="eastAsia" w:ascii="仿宋" w:hAnsi="仿宋" w:eastAsia="仿宋" w:cs="仿宋"/>
          <w:sz w:val="32"/>
          <w:szCs w:val="32"/>
        </w:rPr>
        <w:t>通过</w:t>
      </w:r>
      <w:r>
        <w:rPr>
          <w:rFonts w:hint="eastAsia" w:ascii="仿宋" w:hAnsi="仿宋" w:eastAsia="仿宋" w:cs="仿宋"/>
          <w:sz w:val="32"/>
          <w:szCs w:val="32"/>
          <w:lang w:eastAsia="zh-CN"/>
        </w:rPr>
        <w:t>下发</w:t>
      </w:r>
      <w:r>
        <w:rPr>
          <w:rFonts w:hint="eastAsia" w:ascii="仿宋" w:hAnsi="仿宋" w:eastAsia="仿宋" w:cs="仿宋"/>
          <w:sz w:val="32"/>
          <w:szCs w:val="32"/>
        </w:rPr>
        <w:t>《洛浦县实施营商环境优化提升三年行动方案（2022-2025）年》。三是积极做好社会信用数据归集和“信易贷”工作，提高服务效能。积极做好“双公示”和“信易贷”工作，提高服务效能。目前已完成社会信用数据归集报送</w:t>
      </w:r>
      <w:r>
        <w:rPr>
          <w:rFonts w:hint="eastAsia" w:ascii="仿宋_GB2312" w:hAnsi="仿宋_GB2312" w:eastAsia="仿宋_GB2312" w:cs="仿宋_GB2312"/>
          <w:b w:val="0"/>
          <w:bCs w:val="0"/>
          <w:kern w:val="2"/>
          <w:sz w:val="32"/>
          <w:szCs w:val="32"/>
          <w:lang w:val="en-US" w:eastAsia="zh-CN" w:bidi="ar-SA"/>
        </w:rPr>
        <w:t>5745</w:t>
      </w:r>
      <w:r>
        <w:rPr>
          <w:rFonts w:hint="eastAsia" w:ascii="仿宋" w:hAnsi="仿宋" w:eastAsia="仿宋" w:cs="仿宋"/>
          <w:sz w:val="32"/>
          <w:szCs w:val="32"/>
        </w:rPr>
        <w:t>条，报送合格率100%。</w:t>
      </w:r>
    </w:p>
    <w:p w14:paraId="4558D268">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四）深化投资审批制度改革，规范投资审批程序，精简审批要件，简化技术审查事项，实行与相关审批在线并联办理。一是进一步规范项目前期。实行“一口受理、并联申报、限时办结”，大幅度缩减了投资建设审批时限，提高企业办事效率，2023年以来，共办理</w:t>
      </w:r>
      <w:r>
        <w:rPr>
          <w:rFonts w:hint="eastAsia" w:ascii="仿宋" w:hAnsi="仿宋" w:eastAsia="仿宋" w:cs="仿宋"/>
          <w:sz w:val="32"/>
          <w:szCs w:val="32"/>
          <w:lang w:val="en-US" w:eastAsia="zh-CN"/>
        </w:rPr>
        <w:t>32</w:t>
      </w:r>
      <w:r>
        <w:rPr>
          <w:rFonts w:hint="eastAsia" w:ascii="仿宋" w:hAnsi="仿宋" w:eastAsia="仿宋" w:cs="仿宋"/>
          <w:sz w:val="32"/>
          <w:szCs w:val="32"/>
        </w:rPr>
        <w:t>件，办结2</w:t>
      </w:r>
      <w:r>
        <w:rPr>
          <w:rFonts w:hint="eastAsia" w:ascii="仿宋" w:hAnsi="仿宋" w:eastAsia="仿宋" w:cs="仿宋"/>
          <w:sz w:val="32"/>
          <w:szCs w:val="32"/>
          <w:lang w:val="en-US" w:eastAsia="zh-CN"/>
        </w:rPr>
        <w:t>9</w:t>
      </w:r>
      <w:r>
        <w:rPr>
          <w:rFonts w:hint="eastAsia" w:ascii="仿宋" w:hAnsi="仿宋" w:eastAsia="仿宋" w:cs="仿宋"/>
          <w:sz w:val="32"/>
          <w:szCs w:val="32"/>
        </w:rPr>
        <w:t>件</w:t>
      </w:r>
      <w:r>
        <w:rPr>
          <w:rFonts w:hint="eastAsia" w:ascii="仿宋" w:hAnsi="仿宋" w:eastAsia="仿宋" w:cs="仿宋"/>
          <w:sz w:val="32"/>
          <w:szCs w:val="32"/>
          <w:lang w:eastAsia="zh-CN"/>
        </w:rPr>
        <w:t>，正在办理</w:t>
      </w:r>
      <w:r>
        <w:rPr>
          <w:rFonts w:hint="eastAsia" w:ascii="仿宋" w:hAnsi="仿宋" w:eastAsia="仿宋" w:cs="仿宋"/>
          <w:sz w:val="32"/>
          <w:szCs w:val="32"/>
          <w:lang w:val="en-US" w:eastAsia="zh-CN"/>
        </w:rPr>
        <w:t>3件</w:t>
      </w:r>
      <w:r>
        <w:rPr>
          <w:rFonts w:hint="eastAsia" w:ascii="仿宋" w:hAnsi="仿宋" w:eastAsia="仿宋" w:cs="仿宋"/>
          <w:sz w:val="32"/>
          <w:szCs w:val="32"/>
        </w:rPr>
        <w:t>。二是做好了涉企服务工作。为企业开通“绿色通道”，安排专人负责，全程代办，2023年以来共办理企业备案</w:t>
      </w:r>
      <w:r>
        <w:rPr>
          <w:rFonts w:hint="eastAsia" w:ascii="仿宋" w:hAnsi="仿宋" w:eastAsia="仿宋" w:cs="仿宋"/>
          <w:sz w:val="32"/>
          <w:szCs w:val="32"/>
          <w:lang w:val="en-US" w:eastAsia="zh-CN"/>
        </w:rPr>
        <w:t>32</w:t>
      </w:r>
      <w:r>
        <w:rPr>
          <w:rFonts w:hint="eastAsia" w:ascii="仿宋" w:hAnsi="仿宋" w:eastAsia="仿宋" w:cs="仿宋"/>
          <w:sz w:val="32"/>
          <w:szCs w:val="32"/>
        </w:rPr>
        <w:t>件；三是深入贯彻落实市场准入负面清单，“非禁即入”在我县普遍落实；四是</w:t>
      </w:r>
      <w:r>
        <w:rPr>
          <w:rFonts w:hint="eastAsia" w:ascii="仿宋" w:hAnsi="仿宋" w:eastAsia="仿宋" w:cs="仿宋"/>
          <w:sz w:val="32"/>
          <w:szCs w:val="32"/>
          <w:lang w:val="en-US" w:eastAsia="zh-CN"/>
        </w:rPr>
        <w:t>发挥“信易贷”在金融和实体经济良性循环中的重要作用，积极组织本县金融机构入驻信易贷平台，引导中小微企业、个体工商户入驻平台，获得融资服务。</w:t>
      </w:r>
      <w:r>
        <w:rPr>
          <w:rFonts w:hint="eastAsia" w:ascii="仿宋" w:hAnsi="仿宋" w:eastAsia="仿宋" w:cs="仿宋"/>
          <w:sz w:val="32"/>
          <w:szCs w:val="32"/>
        </w:rPr>
        <w:t>目前完成企业、个体工商户“信易贷”注册6588条，其中企业注册392条，个体户注册6196户。完成授信75笔，授信金额62467万元，放贷金额54939万元。</w:t>
      </w:r>
    </w:p>
    <w:p w14:paraId="0811460B">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五）建立健全突发事件应急制度，提升防灾减灾能力。制定《洛浦县粮食应急预案》，确定应急粮油供应网点10个、粮油应急加工网点3个，配送中心1个，确保每个乡镇都有应急网点，制定《发改委生活物资保障工作制度》确保在应急期间粮油供应不断当。制定《洛浦县发改委防震减灾应急预案》，定期不定期开展应急演练，提高突发应急处置能力。制定《洛浦县粮食检测预警和保障应急预案》，重要节假日和特殊时间开展粮食价格监测，掌握粮食价格波动。</w:t>
      </w:r>
    </w:p>
    <w:p w14:paraId="2DA5FE0E">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黑体" w:hAnsi="黑体" w:eastAsia="黑体" w:cs="黑体"/>
          <w:sz w:val="32"/>
          <w:szCs w:val="32"/>
        </w:rPr>
      </w:pPr>
      <w:r>
        <w:rPr>
          <w:rFonts w:hint="eastAsia" w:ascii="黑体" w:hAnsi="黑体" w:eastAsia="黑体" w:cs="黑体"/>
          <w:sz w:val="32"/>
          <w:szCs w:val="32"/>
        </w:rPr>
        <w:t>二、存在问题</w:t>
      </w:r>
    </w:p>
    <w:p w14:paraId="587D3F5E">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2023年上半年，我委行政执法工作取得了明显的实效，但仍有不足和问题存在：一是执法队伍素质需继续加强。执法人员法律知识更新不够及时，运用法律手段解决实际问题的能力与规范化、精细化执法监管的要求存在一定差距；二是发改执法监管面广，涉及到粮食、企业投资、能源监管、价格等专业领域，目前主要由各业务处室分头进行检查，一定程度上缺乏统筹，人员不足，落实不够有力。</w:t>
      </w:r>
    </w:p>
    <w:p w14:paraId="1554FD06">
      <w:pPr>
        <w:keepNext w:val="0"/>
        <w:keepLines w:val="0"/>
        <w:pageBreakBefore w:val="0"/>
        <w:widowControl/>
        <w:numPr>
          <w:ilvl w:val="0"/>
          <w:numId w:val="1"/>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黑体" w:hAnsi="黑体" w:eastAsia="黑体" w:cs="黑体"/>
          <w:sz w:val="32"/>
          <w:szCs w:val="32"/>
        </w:rPr>
      </w:pPr>
      <w:r>
        <w:rPr>
          <w:rFonts w:hint="eastAsia" w:ascii="黑体" w:hAnsi="黑体" w:eastAsia="黑体" w:cs="黑体"/>
          <w:sz w:val="32"/>
          <w:szCs w:val="32"/>
        </w:rPr>
        <w:t>下步工作计划</w:t>
      </w:r>
    </w:p>
    <w:p w14:paraId="5647F77E">
      <w:pPr>
        <w:keepNext w:val="0"/>
        <w:keepLines w:val="0"/>
        <w:pageBreakBefore w:val="0"/>
        <w:widowControl/>
        <w:numPr>
          <w:ilvl w:val="0"/>
          <w:numId w:val="0"/>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2023下半年，我委将继续以发改行政监管为主线，以提升执法效率为目标，以提高队伍素质为根本，努力提高执法工作水平。</w:t>
      </w:r>
    </w:p>
    <w:p w14:paraId="2D510F08">
      <w:pPr>
        <w:keepNext w:val="0"/>
        <w:keepLines w:val="0"/>
        <w:pageBreakBefore w:val="0"/>
        <w:widowControl/>
        <w:numPr>
          <w:ilvl w:val="0"/>
          <w:numId w:val="2"/>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强化法治思维，加强队伍建设。围绕我委重点工作，继续学习《新疆维吾尔自治区粮食流通管理条例》、《中华人民共和国价格法》、《中华人民共和国行政许可法》、《企业投资项目核准和备案管理条例》等法律法规，内抓干部学法用法,外抓监管对象知法守法。严格按照抽查计划和监管事项对抽查对象开展专业的行政检查，及时录入检查结果并做好审核、公布等环节，确保检查结果公开公正公平。</w:t>
      </w:r>
    </w:p>
    <w:p w14:paraId="47D70B5E">
      <w:pPr>
        <w:keepNext w:val="0"/>
        <w:keepLines w:val="0"/>
        <w:pageBreakBefore w:val="0"/>
        <w:widowControl/>
        <w:numPr>
          <w:ilvl w:val="0"/>
          <w:numId w:val="2"/>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完善年度执法监管计划。2023年我委将根据县委县政府以及发改部门职能要求厘清各科室监管职能，及时做好沟通，确保计划具有可行性、统筹性，进一步提高行政执法监管效率。</w:t>
      </w:r>
    </w:p>
    <w:p w14:paraId="523F61F5">
      <w:pPr>
        <w:keepNext w:val="0"/>
        <w:keepLines w:val="0"/>
        <w:pageBreakBefore w:val="0"/>
        <w:widowControl/>
        <w:numPr>
          <w:ilvl w:val="0"/>
          <w:numId w:val="2"/>
        </w:numPr>
        <w:pBdr>
          <w:bottom w:val="single" w:color="FFFFFF" w:sz="4" w:space="31"/>
        </w:pBdr>
        <w:kinsoku/>
        <w:wordWrap/>
        <w:overflowPunct/>
        <w:topLinePunct w:val="0"/>
        <w:autoSpaceDE/>
        <w:autoSpaceDN/>
        <w:bidi w:val="0"/>
        <w:adjustRightInd/>
        <w:snapToGrid w:val="0"/>
        <w:spacing w:beforeAutospacing="0" w:afterAutospacing="0" w:line="560" w:lineRule="exact"/>
        <w:ind w:firstLine="640" w:firstLineChars="200"/>
        <w:jc w:val="both"/>
        <w:textAlignment w:val="baseline"/>
        <w:rPr>
          <w:rFonts w:hint="eastAsia" w:ascii="仿宋" w:hAnsi="仿宋" w:eastAsia="仿宋" w:cs="仿宋"/>
          <w:sz w:val="32"/>
          <w:szCs w:val="32"/>
        </w:rPr>
      </w:pPr>
      <w:r>
        <w:rPr>
          <w:rFonts w:hint="eastAsia" w:ascii="仿宋" w:hAnsi="仿宋" w:eastAsia="仿宋" w:cs="仿宋"/>
          <w:sz w:val="32"/>
          <w:szCs w:val="32"/>
        </w:rPr>
        <w:t>持续壮大行政执法队伍。2023年将继续组织委内干部职工参加法律法规学习考试，进一步壮大行政执法队伍，提升同志们的依法行政意识；强化发挥法律顾问作用，作出重大行政决策前组织公众参与和风险评估，促进依法行政，为进一步优化我县营商环境贡献力量。</w:t>
      </w:r>
    </w:p>
    <w:p w14:paraId="1B91A6B2">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sz w:val="32"/>
          <w:szCs w:val="32"/>
        </w:rPr>
      </w:pPr>
    </w:p>
    <w:p w14:paraId="2B19975F">
      <w:pPr>
        <w:keepNext w:val="0"/>
        <w:keepLines w:val="0"/>
        <w:pageBreakBefore w:val="0"/>
        <w:widowControl w:val="0"/>
        <w:kinsoku/>
        <w:wordWrap/>
        <w:overflowPunct/>
        <w:topLinePunct w:val="0"/>
        <w:autoSpaceDE/>
        <w:autoSpaceDN/>
        <w:bidi w:val="0"/>
        <w:adjustRightInd/>
        <w:snapToGrid/>
        <w:spacing w:line="480" w:lineRule="exact"/>
        <w:ind w:left="0" w:leftChars="0" w:firstLine="217" w:firstLineChars="68"/>
        <w:jc w:val="center"/>
        <w:textAlignment w:val="auto"/>
        <w:rPr>
          <w:rFonts w:hint="eastAsia" w:ascii="仿宋" w:hAnsi="仿宋" w:eastAsia="仿宋" w:cs="仿宋"/>
          <w:sz w:val="32"/>
          <w:szCs w:val="32"/>
        </w:rPr>
      </w:pPr>
      <w:r>
        <w:rPr>
          <w:rFonts w:hint="eastAsia" w:ascii="仿宋" w:hAnsi="仿宋" w:eastAsia="仿宋" w:cs="仿宋"/>
          <w:sz w:val="32"/>
          <w:szCs w:val="32"/>
        </w:rPr>
        <w:t>洛浦县发展和改革委员会</w:t>
      </w:r>
    </w:p>
    <w:p w14:paraId="5888968F">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仿宋" w:hAnsi="仿宋" w:eastAsia="仿宋" w:cs="仿宋"/>
          <w:sz w:val="32"/>
          <w:szCs w:val="32"/>
        </w:rPr>
      </w:pPr>
      <w:r>
        <w:rPr>
          <w:rFonts w:hint="eastAsia" w:ascii="仿宋" w:hAnsi="仿宋" w:eastAsia="仿宋" w:cs="仿宋"/>
          <w:sz w:val="32"/>
          <w:szCs w:val="32"/>
        </w:rPr>
        <w:t>2023年6月14日</w:t>
      </w:r>
    </w:p>
    <w:p w14:paraId="1613316B">
      <w:pPr>
        <w:rPr>
          <w:rFonts w:hint="eastAsia" w:ascii="仿宋" w:hAnsi="仿宋" w:eastAsia="仿宋" w:cs="仿宋"/>
          <w:sz w:val="32"/>
          <w:szCs w:val="32"/>
        </w:rPr>
      </w:pPr>
    </w:p>
    <w:p w14:paraId="59332313">
      <w:pPr>
        <w:rPr>
          <w:rFonts w:hint="eastAsia" w:ascii="仿宋" w:hAnsi="仿宋" w:eastAsia="仿宋" w:cs="仿宋"/>
          <w:sz w:val="32"/>
          <w:szCs w:val="32"/>
        </w:rPr>
      </w:pPr>
    </w:p>
    <w:p w14:paraId="30D1C49A">
      <w:pPr>
        <w:rPr>
          <w:rFonts w:hint="eastAsia" w:ascii="仿宋" w:hAnsi="仿宋" w:eastAsia="仿宋" w:cs="仿宋"/>
          <w:sz w:val="32"/>
          <w:szCs w:val="32"/>
        </w:rPr>
      </w:pPr>
    </w:p>
    <w:p w14:paraId="062B58C1">
      <w:pPr>
        <w:rPr>
          <w:rFonts w:hint="eastAsia" w:ascii="仿宋" w:hAnsi="仿宋" w:eastAsia="仿宋" w:cs="仿宋"/>
          <w:sz w:val="32"/>
          <w:szCs w:val="3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020F5A"/>
    <w:multiLevelType w:val="singleLevel"/>
    <w:tmpl w:val="E9020F5A"/>
    <w:lvl w:ilvl="0" w:tentative="0">
      <w:start w:val="1"/>
      <w:numFmt w:val="chineseCounting"/>
      <w:suff w:val="nothing"/>
      <w:lvlText w:val="（%1）"/>
      <w:lvlJc w:val="left"/>
      <w:rPr>
        <w:rFonts w:hint="eastAsia"/>
      </w:rPr>
    </w:lvl>
  </w:abstractNum>
  <w:abstractNum w:abstractNumId="1">
    <w:nsid w:val="491ED5F1"/>
    <w:multiLevelType w:val="singleLevel"/>
    <w:tmpl w:val="491ED5F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4B4B0E"/>
    <w:rsid w:val="25727C3F"/>
    <w:rsid w:val="31412BA5"/>
    <w:rsid w:val="364B4B0E"/>
    <w:rsid w:val="51F83777"/>
    <w:rsid w:val="57015EF7"/>
    <w:rsid w:val="6A5A4C49"/>
    <w:rsid w:val="6D5E510F"/>
    <w:rsid w:val="740029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adjustRightInd w:val="0"/>
      <w:snapToGrid w:val="0"/>
      <w:spacing w:beforeLines="100" w:line="480" w:lineRule="auto"/>
      <w:outlineLvl w:val="0"/>
    </w:pPr>
    <w:rPr>
      <w:b/>
      <w:bCs/>
      <w:kern w:val="44"/>
      <w:szCs w:val="30"/>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1"/>
    <w:basedOn w:val="1"/>
    <w:qFormat/>
    <w:uiPriority w:val="0"/>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2335</Words>
  <Characters>2435</Characters>
  <Lines>0</Lines>
  <Paragraphs>0</Paragraphs>
  <TotalTime>6</TotalTime>
  <ScaleCrop>false</ScaleCrop>
  <LinksUpToDate>false</LinksUpToDate>
  <CharactersWithSpaces>2435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2023-06-14T03:21:00Z</dcterms:created>
  <dc:creator>Administrator</dc:creator>
  <cp:lastModifiedBy>如果_见或不见</cp:lastModifiedBy>
  <cp:lastPrinted>2023-06-14T08:35:00Z</cp:lastPrinted>
  <dcterms:modified xsi:type="dcterms:W3CDTF">2024-12-12T08:27:16Z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D115DA6181E241F78CE31A3BAFF9B2D1_12</vt:lpwstr>
  </property>
</Properties>
</file>