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洛浦县商工局</w:t>
      </w:r>
      <w:r>
        <w:rPr>
          <w:rFonts w:hint="eastAsia" w:ascii="方正小标宋简体" w:hAnsi="方正小标宋简体" w:eastAsia="方正小标宋简体" w:cs="方正小标宋简体"/>
          <w:sz w:val="44"/>
          <w:szCs w:val="44"/>
          <w:lang w:val="en-US" w:eastAsia="zh-CN"/>
        </w:rPr>
        <w:t>2023</w:t>
      </w:r>
      <w:r>
        <w:rPr>
          <w:rFonts w:hint="eastAsia" w:ascii="方正小标宋简体" w:hAnsi="方正小标宋简体" w:eastAsia="方正小标宋简体" w:cs="方正小标宋简体"/>
          <w:sz w:val="44"/>
          <w:szCs w:val="44"/>
        </w:rPr>
        <w:t>年上半年</w:t>
      </w:r>
      <w:r>
        <w:rPr>
          <w:rFonts w:hint="eastAsia" w:ascii="方正小标宋简体" w:hAnsi="方正小标宋简体" w:eastAsia="方正小标宋简体" w:cs="方正小标宋简体"/>
          <w:sz w:val="44"/>
          <w:szCs w:val="44"/>
          <w:lang w:eastAsia="zh-CN"/>
        </w:rPr>
        <w:t>行政执法</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sz w:val="44"/>
          <w:szCs w:val="44"/>
        </w:rPr>
        <w:t>工作总</w:t>
      </w:r>
      <w:r>
        <w:rPr>
          <w:rFonts w:hint="eastAsia" w:ascii="方正小标宋简体" w:hAnsi="方正小标宋简体" w:eastAsia="方正小标宋简体" w:cs="方正小标宋简体"/>
          <w:sz w:val="44"/>
          <w:szCs w:val="44"/>
          <w:lang w:val="en-US" w:eastAsia="zh-CN"/>
        </w:rPr>
        <w:t>结</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今年以来，</w:t>
      </w:r>
      <w:r>
        <w:rPr>
          <w:rFonts w:hint="eastAsia" w:ascii="方正仿宋简体" w:hAnsi="方正仿宋简体" w:eastAsia="方正仿宋简体" w:cs="方正仿宋简体"/>
          <w:b w:val="0"/>
          <w:bCs w:val="0"/>
          <w:sz w:val="32"/>
          <w:szCs w:val="32"/>
          <w:lang w:val="en-US" w:eastAsia="zh-CN"/>
        </w:rPr>
        <w:t>全面贯彻落实党的二十大精神，深入学习宣传贯彻习近平法治思想，维护行业领域良好的市场秩序，营造法治化营商环境。</w:t>
      </w:r>
      <w:r>
        <w:rPr>
          <w:rFonts w:hint="eastAsia" w:ascii="仿宋_GB2312" w:hAnsi="仿宋_GB2312" w:eastAsia="仿宋_GB2312" w:cs="仿宋_GB2312"/>
          <w:sz w:val="32"/>
          <w:szCs w:val="32"/>
          <w:lang w:val="en-US" w:eastAsia="zh-CN"/>
        </w:rPr>
        <w:t>完善各种责任制度，强化队伍建设，强化执法监督，实现了执法依据公开、结果公开、文明执法、依法行政。坚持以法律为准绳，以规范内部管理为手段，以深化改革为动力，以提高队伍素质为根本，强化法治观念和法律意识，杜绝了各类违法违纪现象发生，全面推进了依法治县、依法行政，为推动我县经济工作又好又快发展做出了积极贡献。现将2023年上半年依法行政工作的实施情况总结如下：</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lang w:val="en-US" w:eastAsia="zh-CN"/>
        </w:rPr>
        <w:t>一、</w:t>
      </w:r>
      <w:r>
        <w:rPr>
          <w:rFonts w:hint="eastAsia" w:ascii="方正黑体简体" w:hAnsi="方正黑体简体" w:eastAsia="方正黑体简体" w:cs="方正黑体简体"/>
          <w:b w:val="0"/>
          <w:bCs w:val="0"/>
          <w:sz w:val="32"/>
          <w:szCs w:val="32"/>
          <w:lang w:val="en-US" w:eastAsia="zh-CN"/>
        </w:rPr>
        <w:t>加强政治理论和业务知识学习，提高干部职工综合素质。</w:t>
      </w:r>
    </w:p>
    <w:p>
      <w:pPr>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default" w:ascii="方正楷体简体" w:hAnsi="方正楷体简体" w:eastAsia="方正楷体简体" w:cs="方正楷体简体"/>
          <w:b w:val="0"/>
          <w:bCs w:val="0"/>
          <w:sz w:val="32"/>
          <w:szCs w:val="32"/>
          <w:lang w:val="en-US" w:eastAsia="zh-CN"/>
        </w:rPr>
      </w:pPr>
      <w:r>
        <w:rPr>
          <w:rFonts w:hint="eastAsia" w:ascii="方正仿宋简体" w:hAnsi="方正仿宋简体" w:eastAsia="方正仿宋简体" w:cs="方正仿宋简体"/>
          <w:b w:val="0"/>
          <w:bCs w:val="0"/>
          <w:sz w:val="32"/>
          <w:szCs w:val="32"/>
          <w:lang w:val="en-US" w:eastAsia="zh-CN"/>
        </w:rPr>
        <w:t>1.把学习宣传贯彻党的二十大精神作为首要政治任务，组织单位干部职工全面、系统、深入学习，充分认识党的二十大的重大意义，准确把握党的二十大精神实质和丰富内涵，切实增强坚定拥护“两个确立”、坚决做到“两个维护”的高度政治自觉。制定《洛浦县商工局领导班子和干部学法工作方案》。，建立</w:t>
      </w:r>
      <w:r>
        <w:rPr>
          <w:rFonts w:hint="eastAsia" w:ascii="方正仿宋简体" w:hAnsi="方正仿宋简体" w:eastAsia="方正仿宋简体" w:cs="方正仿宋简体"/>
          <w:sz w:val="32"/>
          <w:szCs w:val="32"/>
          <w:lang w:val="en-US" w:eastAsia="zh-CN"/>
        </w:rPr>
        <w:t>建立“1+4+X”清单，</w:t>
      </w:r>
      <w:r>
        <w:rPr>
          <w:rFonts w:hint="eastAsia" w:ascii="仿宋" w:hAnsi="仿宋" w:eastAsia="仿宋" w:cs="仿宋"/>
          <w:sz w:val="32"/>
          <w:szCs w:val="32"/>
        </w:rPr>
        <w:t>组织学习</w:t>
      </w:r>
      <w:r>
        <w:rPr>
          <w:rFonts w:hint="eastAsia" w:ascii="仿宋" w:hAnsi="仿宋" w:eastAsia="仿宋" w:cs="仿宋"/>
          <w:sz w:val="32"/>
          <w:szCs w:val="32"/>
          <w:lang w:eastAsia="zh-CN"/>
        </w:rPr>
        <w:t>《宪法》、《民法典》、《中国共产党章程》、</w:t>
      </w:r>
      <w:r>
        <w:rPr>
          <w:rFonts w:hint="eastAsia" w:ascii="宋体" w:hAnsi="宋体" w:eastAsia="方正仿宋简体" w:cs="方正仿宋简体"/>
          <w:b w:val="0"/>
          <w:bCs w:val="0"/>
          <w:color w:val="auto"/>
          <w:kern w:val="2"/>
          <w:sz w:val="32"/>
          <w:szCs w:val="32"/>
          <w:lang w:val="en-US" w:eastAsia="zh-CN" w:bidi="ar-SA"/>
        </w:rPr>
        <w:t>《安全生产法》、《企业合同法》、《对外劳务合作管理条例》、《零售商促销行为管理办法》、《报废机动车回收管理办法》</w:t>
      </w:r>
      <w:r>
        <w:rPr>
          <w:rFonts w:hint="eastAsia" w:ascii="仿宋" w:hAnsi="仿宋" w:eastAsia="仿宋" w:cs="仿宋"/>
          <w:sz w:val="32"/>
          <w:szCs w:val="32"/>
        </w:rPr>
        <w:t>等</w:t>
      </w:r>
      <w:r>
        <w:rPr>
          <w:rFonts w:hint="eastAsia" w:ascii="仿宋" w:hAnsi="仿宋" w:eastAsia="仿宋" w:cs="仿宋"/>
          <w:sz w:val="32"/>
          <w:szCs w:val="32"/>
          <w:lang w:eastAsia="zh-CN"/>
        </w:rPr>
        <w:t>法律法规，</w:t>
      </w:r>
      <w:r>
        <w:rPr>
          <w:rFonts w:hint="eastAsia" w:ascii="方正仿宋简体" w:hAnsi="方正仿宋简体" w:eastAsia="方正仿宋简体" w:cs="方正仿宋简体"/>
          <w:sz w:val="32"/>
          <w:szCs w:val="32"/>
          <w:lang w:val="en-US" w:eastAsia="zh-CN"/>
        </w:rPr>
        <w:t>强化行政执法“三项制度”的学习与运用。</w:t>
      </w:r>
      <w:r>
        <w:rPr>
          <w:rFonts w:hint="eastAsia" w:ascii="方正仿宋简体" w:hAnsi="方正仿宋简体" w:eastAsia="方正仿宋简体" w:cs="方正仿宋简体"/>
          <w:b w:val="0"/>
          <w:bCs w:val="0"/>
          <w:sz w:val="32"/>
          <w:szCs w:val="32"/>
          <w:lang w:val="en-US" w:eastAsia="zh-CN"/>
        </w:rPr>
        <w:t>上半年，组织单位干部集中学习党的二十大精神共13次，撰写心得体会2次，派出干部在党校学习22人次。组织学习相关法律法规8次，并每月一次组织单位干部职工</w:t>
      </w:r>
      <w:r>
        <w:rPr>
          <w:rFonts w:hint="eastAsia" w:ascii="方正仿宋简体" w:hAnsi="方正仿宋简体" w:eastAsia="方正仿宋简体" w:cs="方正仿宋简体"/>
          <w:sz w:val="32"/>
          <w:szCs w:val="32"/>
          <w:lang w:val="en-US" w:eastAsia="zh-CN"/>
        </w:rPr>
        <w:t>进行学法考试，截至目前，组织单位干部进行测试共6次。</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强化执法队伍建设，提升形象。一是今年以来，围绕本职工作，对依法行政工作进行全面督导，完善执法人员准入制度、培训制度、领导干部学法制度、执法证件管理制度、奖惩制度、举报投诉制度、过错责任追究制度、行政执法公开制度、岗位执法责任制度、重大行政处罚备案制度及执法评议考核结果与干部绩效考评联系制度，规范执法人员执法行为；二是加强执法人员的培养、教育、使用和交流，不断提高执法人员的政治素质、业务素质和工作能力，充分发挥其在依法行政方面的参谋、助手和顾问的作用。今年单位组织7名执法人员参加全国行政复议线上培训，提高执法人员综合素质。</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严格规范性文件报备、审查。切实加强规范性文件制定的审查、公布和备案工作，确保出台的规范性文件合法、有效，尤其要加大对各执法科室、管理部门制定的规范性文件的报备力度，努力做到应备尽备、有备必备、有错必纠。今年我单位无规范性文件。</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二、加大民生领域专项整治工作。</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作为行业监管部门严格按照本单位职责开展专项整顿工作。今年，对园区企业、县域加油站及废品收购站等进行了全面检查，重点检查工业园区共60企业检查3次、废品收购站8家12次，加油站24家18次，快递物流园7家企业共检查8次。检查中共发现34条问题，针对1条问题进行立案检查，其余32条问题均为现场整改。</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加大执法办案力度，提升市域治理水平。今年，根据《报废机动车回收管理办法实施细则》的规定，针对洛浦县玉龙建材有限公司为石玉强违法行为提供停放场所进行立案核查，并提出处理意见。此案件正在办理中。</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left"/>
        <w:textAlignment w:val="auto"/>
        <w:rPr>
          <w:rFonts w:hint="eastAsia"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洛浦县商务和工业信息化局</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2023年6月16日</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323B43"/>
    <w:rsid w:val="003D37D8"/>
    <w:rsid w:val="00426133"/>
    <w:rsid w:val="004358AB"/>
    <w:rsid w:val="008B7726"/>
    <w:rsid w:val="00D31D50"/>
    <w:rsid w:val="08005876"/>
    <w:rsid w:val="0C0F7AAE"/>
    <w:rsid w:val="0D486DE2"/>
    <w:rsid w:val="0DD000AD"/>
    <w:rsid w:val="1BC32394"/>
    <w:rsid w:val="31567218"/>
    <w:rsid w:val="54031D89"/>
    <w:rsid w:val="5C961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nhideWhenUsed/>
    <w:qFormat/>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 w:type="character" w:styleId="5">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1</Lines>
  <Paragraphs>1</Paragraphs>
  <TotalTime>1</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cp:lastPrinted>2020-11-27T04:54:00Z</cp:lastPrinted>
  <dcterms:modified xsi:type="dcterms:W3CDTF">2023-06-19T05:11:19Z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