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ms-word.document.macroEnabled.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AF7C91">
      <w:pPr>
        <w:keepNext w:val="0"/>
        <w:keepLines w:val="0"/>
        <w:pageBreakBefore w:val="0"/>
        <w:widowControl w:val="0"/>
        <w:kinsoku/>
        <w:wordWrap/>
        <w:overflowPunct/>
        <w:topLinePunct w:val="0"/>
        <w:bidi w:val="0"/>
        <w:snapToGrid/>
        <w:spacing w:line="52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 xml:space="preserve"> </w:t>
      </w:r>
    </w:p>
    <w:p w14:paraId="12DFD504">
      <w:pPr>
        <w:keepNext w:val="0"/>
        <w:keepLines w:val="0"/>
        <w:pageBreakBefore w:val="0"/>
        <w:widowControl w:val="0"/>
        <w:kinsoku/>
        <w:wordWrap/>
        <w:overflowPunct/>
        <w:topLinePunct w:val="0"/>
        <w:bidi w:val="0"/>
        <w:snapToGrid/>
        <w:spacing w:line="52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行政处罚决定书</w:t>
      </w:r>
    </w:p>
    <w:p w14:paraId="5B0CDACA">
      <w:pPr>
        <w:keepNext w:val="0"/>
        <w:keepLines w:val="0"/>
        <w:pageBreakBefore w:val="0"/>
        <w:widowControl w:val="0"/>
        <w:kinsoku/>
        <w:wordWrap/>
        <w:overflowPunct/>
        <w:topLinePunct w:val="0"/>
        <w:autoSpaceDE/>
        <w:autoSpaceDN/>
        <w:bidi w:val="0"/>
        <w:adjustRightInd/>
        <w:snapToGrid/>
        <w:spacing w:before="0" w:beforeLines="0" w:after="0" w:afterLines="0" w:line="520" w:lineRule="exact"/>
        <w:ind w:left="0" w:leftChars="0" w:right="0" w:rightChars="0" w:firstLine="560" w:firstLineChars="200"/>
        <w:jc w:val="right"/>
        <w:textAlignment w:val="auto"/>
        <w:outlineLvl w:val="9"/>
        <w:rPr>
          <w:rFonts w:hint="eastAsia" w:ascii="仿宋_GB2312" w:hAnsi="仿宋_GB2312" w:eastAsia="仿宋_GB2312" w:cs="仿宋_GB2312"/>
          <w:sz w:val="30"/>
          <w:u w:val="single"/>
        </w:rPr>
      </w:pPr>
      <w:r>
        <w:rPr>
          <w:rFonts w:hint="eastAsia" w:ascii="仿宋_GB2312" w:hAnsi="仿宋_GB2312" w:eastAsia="仿宋_GB2312" w:cs="仿宋_GB2312"/>
          <w:sz w:val="28"/>
          <w:szCs w:val="28"/>
          <w:lang w:val="en-US" w:eastAsia="zh-CN"/>
        </w:rPr>
        <w:t>洛自然资罚字</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u w:val="none"/>
          <w:lang w:val="en-US" w:eastAsia="zh-CN" w:bidi="ar-SA"/>
        </w:rPr>
        <w:t>2024</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53号</w:t>
      </w:r>
    </w:p>
    <w:p w14:paraId="4F83655F">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kern w:val="2"/>
          <w:sz w:val="32"/>
          <w:szCs w:val="32"/>
          <w:u w:val="none"/>
          <w:lang w:val="en-US" w:eastAsia="zh-CN"/>
        </w:rPr>
      </w:pPr>
    </w:p>
    <w:p w14:paraId="36ADD049">
      <w:pPr>
        <w:keepNext w:val="0"/>
        <w:keepLines w:val="0"/>
        <w:pageBreakBefore w:val="0"/>
        <w:widowControl w:val="0"/>
        <w:kinsoku/>
        <w:wordWrap/>
        <w:overflowPunct/>
        <w:topLinePunct w:val="0"/>
        <w:autoSpaceDE/>
        <w:autoSpaceDN/>
        <w:bidi w:val="0"/>
        <w:adjustRightInd/>
        <w:snapToGrid/>
        <w:spacing w:line="520" w:lineRule="exact"/>
        <w:ind w:left="0"/>
        <w:textAlignment w:val="auto"/>
        <w:rPr>
          <w:rFonts w:hint="eastAsia" w:ascii="仿宋_GB2312" w:hAnsi="仿宋_GB2312" w:eastAsia="仿宋_GB2312" w:cs="仿宋_GB2312"/>
          <w:b w:val="0"/>
          <w:bCs/>
          <w:sz w:val="32"/>
          <w:szCs w:val="32"/>
          <w:u w:val="single"/>
          <w:lang w:val="en-US" w:eastAsia="zh-CN"/>
        </w:rPr>
      </w:pPr>
      <w:r>
        <w:rPr>
          <w:rFonts w:hint="eastAsia" w:ascii="仿宋_GB2312" w:hAnsi="仿宋_GB2312" w:eastAsia="仿宋_GB2312" w:cs="仿宋_GB2312"/>
          <w:b/>
          <w:bCs/>
          <w:sz w:val="32"/>
          <w:szCs w:val="32"/>
          <w:u w:val="none"/>
          <w:lang w:val="en-US" w:eastAsia="zh-CN"/>
        </w:rPr>
        <w:t>公 司  名 称</w:t>
      </w:r>
      <w:r>
        <w:rPr>
          <w:rFonts w:hint="eastAsia" w:ascii="仿宋_GB2312" w:hAnsi="仿宋_GB2312" w:eastAsia="仿宋_GB2312" w:cs="仿宋_GB2312"/>
          <w:sz w:val="32"/>
          <w:szCs w:val="32"/>
          <w:u w:val="none"/>
          <w:lang w:val="en-US" w:eastAsia="zh-CN"/>
        </w:rPr>
        <w:t>：</w:t>
      </w:r>
      <w:r>
        <w:rPr>
          <w:rFonts w:hint="eastAsia" w:ascii="仿宋_GB2312" w:hAnsi="仿宋_GB2312" w:eastAsia="仿宋_GB2312" w:cs="仿宋_GB2312"/>
          <w:b w:val="0"/>
          <w:bCs/>
          <w:sz w:val="32"/>
          <w:szCs w:val="32"/>
          <w:u w:val="single"/>
          <w:lang w:val="en-US" w:eastAsia="zh-CN"/>
        </w:rPr>
        <w:t>和田众康维吾尔医药业有限公司</w:t>
      </w:r>
    </w:p>
    <w:p w14:paraId="1E367A37">
      <w:pPr>
        <w:keepNext w:val="0"/>
        <w:keepLines w:val="0"/>
        <w:pageBreakBefore w:val="0"/>
        <w:widowControl w:val="0"/>
        <w:kinsoku/>
        <w:wordWrap/>
        <w:overflowPunct/>
        <w:topLinePunct w:val="0"/>
        <w:autoSpaceDE/>
        <w:autoSpaceDN/>
        <w:bidi w:val="0"/>
        <w:adjustRightInd/>
        <w:snapToGrid/>
        <w:spacing w:line="520" w:lineRule="exact"/>
        <w:ind w:left="0"/>
        <w:textAlignment w:val="auto"/>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b/>
          <w:bCs/>
          <w:sz w:val="32"/>
          <w:szCs w:val="32"/>
          <w:u w:val="none"/>
          <w:lang w:val="en-US" w:eastAsia="zh-CN"/>
        </w:rPr>
        <w:t>社会信用代码：</w:t>
      </w:r>
      <w:r>
        <w:rPr>
          <w:rFonts w:hint="eastAsia" w:ascii="仿宋_GB2312" w:hAnsi="仿宋_GB2312" w:eastAsia="仿宋_GB2312" w:cs="仿宋_GB2312"/>
          <w:b w:val="0"/>
          <w:bCs/>
          <w:sz w:val="32"/>
          <w:szCs w:val="32"/>
          <w:u w:val="single"/>
          <w:lang w:val="en-US" w:eastAsia="zh-CN"/>
        </w:rPr>
        <w:t>916532XXXXXXXX164M</w:t>
      </w:r>
    </w:p>
    <w:p w14:paraId="5EF2F8B7">
      <w:pPr>
        <w:keepNext w:val="0"/>
        <w:keepLines w:val="0"/>
        <w:pageBreakBefore w:val="0"/>
        <w:widowControl w:val="0"/>
        <w:kinsoku/>
        <w:wordWrap/>
        <w:overflowPunct/>
        <w:topLinePunct w:val="0"/>
        <w:autoSpaceDE/>
        <w:autoSpaceDN/>
        <w:bidi w:val="0"/>
        <w:adjustRightInd/>
        <w:snapToGrid/>
        <w:spacing w:line="520" w:lineRule="exact"/>
        <w:ind w:left="0" w:hanging="2249" w:hangingChars="700"/>
        <w:textAlignment w:val="auto"/>
        <w:rPr>
          <w:rFonts w:hint="eastAsia" w:ascii="仿宋_GB2312" w:hAnsi="仿宋_GB2312" w:eastAsia="仿宋_GB2312" w:cs="仿宋_GB2312"/>
          <w:sz w:val="32"/>
          <w:szCs w:val="32"/>
          <w:u w:val="single"/>
          <w:lang w:val="en" w:eastAsia="zh-CN"/>
        </w:rPr>
      </w:pPr>
      <w:r>
        <w:rPr>
          <w:rFonts w:hint="eastAsia" w:ascii="仿宋_GB2312" w:hAnsi="仿宋_GB2312" w:eastAsia="仿宋_GB2312" w:cs="仿宋_GB2312"/>
          <w:b/>
          <w:bCs/>
          <w:sz w:val="32"/>
          <w:szCs w:val="32"/>
          <w:u w:val="none"/>
          <w:lang w:val="en-US" w:eastAsia="zh-CN"/>
        </w:rPr>
        <w:t>公 司  地 址：</w:t>
      </w:r>
      <w:r>
        <w:rPr>
          <w:rFonts w:hint="eastAsia" w:ascii="仿宋_GB2312" w:hAnsi="仿宋_GB2312" w:eastAsia="仿宋_GB2312" w:cs="仿宋_GB2312"/>
          <w:sz w:val="32"/>
          <w:szCs w:val="32"/>
          <w:u w:val="single"/>
          <w:lang w:val="en-US" w:eastAsia="zh-CN"/>
        </w:rPr>
        <w:t>新疆和田地区洛浦县多鲁路</w:t>
      </w:r>
    </w:p>
    <w:p w14:paraId="6DCD8E50">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kern w:val="2"/>
          <w:sz w:val="32"/>
          <w:szCs w:val="32"/>
          <w:u w:val="none"/>
          <w:lang w:val="en-US" w:eastAsia="zh-CN"/>
        </w:rPr>
        <w:t>我局于2024年11月20日，对</w:t>
      </w:r>
      <w:r>
        <w:rPr>
          <w:rFonts w:hint="eastAsia" w:ascii="仿宋_GB2312" w:hAnsi="仿宋_GB2312" w:eastAsia="仿宋_GB2312" w:cs="仿宋_GB2312"/>
          <w:sz w:val="32"/>
          <w:szCs w:val="32"/>
          <w:u w:val="none"/>
        </w:rPr>
        <w:t>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违法占用土地</w:t>
      </w:r>
      <w:r>
        <w:rPr>
          <w:rFonts w:hint="eastAsia" w:ascii="仿宋_GB2312" w:hAnsi="仿宋_GB2312" w:eastAsia="仿宋_GB2312" w:cs="仿宋_GB2312"/>
          <w:sz w:val="32"/>
          <w:szCs w:val="32"/>
          <w:u w:val="none"/>
          <w:lang w:val="en-US" w:eastAsia="zh-CN"/>
        </w:rPr>
        <w:t>建设办公室及硬化地面</w:t>
      </w:r>
      <w:r>
        <w:rPr>
          <w:rFonts w:hint="eastAsia" w:ascii="仿宋_GB2312" w:hAnsi="仿宋_GB2312" w:eastAsia="仿宋_GB2312" w:cs="仿宋_GB2312"/>
          <w:sz w:val="32"/>
          <w:szCs w:val="32"/>
          <w:u w:val="none"/>
        </w:rPr>
        <w:t>一案立案调查</w:t>
      </w:r>
      <w:r>
        <w:rPr>
          <w:rFonts w:hint="eastAsia" w:ascii="仿宋_GB2312" w:hAnsi="仿宋_GB2312" w:eastAsia="仿宋_GB2312" w:cs="仿宋_GB2312"/>
          <w:sz w:val="32"/>
          <w:szCs w:val="32"/>
          <w:u w:val="none"/>
          <w:lang w:eastAsia="zh-CN"/>
        </w:rPr>
        <w:t>。经查，</w:t>
      </w:r>
      <w:r>
        <w:rPr>
          <w:rFonts w:hint="eastAsia" w:ascii="仿宋_GB2312" w:hAnsi="仿宋_GB2312" w:eastAsia="仿宋_GB2312" w:cs="仿宋_GB2312"/>
          <w:sz w:val="32"/>
          <w:szCs w:val="32"/>
          <w:u w:val="none"/>
          <w:lang w:val="en-US" w:eastAsia="zh-CN"/>
        </w:rPr>
        <w:t>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于2016年7月未经批准，擅自占用位于洛浦县北京工业园区北园区的1.26亩（838.85平方米，国有未利用沙地）土地建设办公室及硬化地面的行为，违反了《中华人民共和国土地管理法》第二条第三款的规定。</w:t>
      </w:r>
    </w:p>
    <w:p w14:paraId="2A464AE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上述违法事实有下列证据证实：</w:t>
      </w:r>
    </w:p>
    <w:p w14:paraId="580106F3">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1、询问笔录；2、移交函；3、现场图片；4、现场勘验笔录；5、勘测定界图。</w:t>
      </w:r>
    </w:p>
    <w:p w14:paraId="700C0B2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我局已于</w:t>
      </w:r>
      <w:r>
        <w:rPr>
          <w:rFonts w:hint="eastAsia" w:ascii="仿宋_GB2312" w:hAnsi="仿宋_GB2312" w:eastAsia="仿宋_GB2312" w:cs="仿宋_GB2312"/>
          <w:color w:val="000000" w:themeColor="text1"/>
          <w:kern w:val="2"/>
          <w:sz w:val="32"/>
          <w:szCs w:val="32"/>
          <w:u w:val="none"/>
          <w:lang w:val="en-US" w:eastAsia="zh-CN"/>
          <w14:textFill>
            <w14:solidFill>
              <w14:schemeClr w14:val="tx1"/>
            </w14:solidFill>
          </w14:textFill>
        </w:rPr>
        <w:t>2024年11</w:t>
      </w:r>
      <w:r>
        <w:rPr>
          <w:rFonts w:hint="eastAsia" w:ascii="仿宋_GB2312" w:hAnsi="仿宋_GB2312" w:eastAsia="仿宋_GB2312" w:cs="仿宋_GB2312"/>
          <w:color w:val="auto"/>
          <w:kern w:val="2"/>
          <w:sz w:val="32"/>
          <w:szCs w:val="32"/>
          <w:u w:val="none"/>
          <w:lang w:val="en-US" w:eastAsia="zh-CN"/>
        </w:rPr>
        <w:t>月25日</w:t>
      </w:r>
      <w:r>
        <w:rPr>
          <w:rFonts w:hint="eastAsia" w:ascii="仿宋_GB2312" w:hAnsi="仿宋_GB2312" w:eastAsia="仿宋_GB2312" w:cs="仿宋_GB2312"/>
          <w:kern w:val="2"/>
          <w:sz w:val="32"/>
          <w:szCs w:val="32"/>
          <w:u w:val="none"/>
          <w:lang w:val="en-US" w:eastAsia="zh-CN"/>
        </w:rPr>
        <w:t>依法向你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kern w:val="2"/>
          <w:sz w:val="32"/>
          <w:szCs w:val="32"/>
          <w:u w:val="none"/>
          <w:lang w:val="en-US" w:eastAsia="zh-CN"/>
        </w:rPr>
        <w:t>送达了行政处罚告知书（洛自然资罚告字〔2024〕53号）和行政处罚听证告知书（洛自然资听告字〔2024〕53号）。你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kern w:val="2"/>
          <w:sz w:val="32"/>
          <w:szCs w:val="32"/>
          <w:u w:val="none"/>
          <w:lang w:val="en-US" w:eastAsia="zh-CN"/>
        </w:rPr>
        <w:t>在法定限期内未向我局提出陈述、申辩以及听证要求、视为主动放弃陈述，申辩以及听证权利。</w:t>
      </w:r>
    </w:p>
    <w:p w14:paraId="40AAA56E">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color w:val="000000" w:themeColor="text1"/>
          <w:kern w:val="2"/>
          <w:sz w:val="32"/>
          <w:szCs w:val="32"/>
          <w:u w:val="none"/>
          <w:lang w:val="en-US" w:eastAsia="zh-CN"/>
          <w14:textFill>
            <w14:solidFill>
              <w14:schemeClr w14:val="tx1"/>
            </w14:solidFill>
          </w14:textFill>
        </w:rPr>
        <w:t>根据《中华人民共和国土地管理法》（2004年8月28日修正）第七十六条、《中华人民共和国土地管理法实施条例》（2014年7月29日修订）第四十二条的规定，依照《新疆维吾尔自治区国土资源常见违法行为行政处罚裁量权适用标准》（新国土资监总发〔2019〕40号），</w:t>
      </w:r>
      <w:r>
        <w:rPr>
          <w:rFonts w:hint="eastAsia" w:ascii="仿宋_GB2312" w:hAnsi="仿宋_GB2312" w:eastAsia="仿宋_GB2312" w:cs="仿宋_GB2312"/>
          <w:kern w:val="2"/>
          <w:sz w:val="32"/>
          <w:szCs w:val="32"/>
          <w:u w:val="none"/>
          <w:lang w:val="en-US" w:eastAsia="zh-CN"/>
        </w:rPr>
        <w:t>决定处罚如下：</w:t>
      </w:r>
    </w:p>
    <w:p w14:paraId="55296A6E">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color w:val="auto"/>
          <w:sz w:val="32"/>
          <w:szCs w:val="32"/>
          <w:u w:val="none"/>
          <w:lang w:val="en-US" w:eastAsia="zh-CN"/>
        </w:rPr>
      </w:pPr>
      <w:bookmarkStart w:id="0" w:name="_GoBack"/>
      <w:bookmarkEnd w:id="0"/>
      <w:r>
        <w:rPr>
          <w:rFonts w:hint="eastAsia" w:ascii="仿宋_GB2312" w:hAnsi="仿宋_GB2312" w:eastAsia="仿宋_GB2312" w:cs="仿宋_GB2312"/>
          <w:color w:val="auto"/>
          <w:sz w:val="32"/>
          <w:szCs w:val="32"/>
          <w:u w:val="none"/>
          <w:lang w:val="en-US" w:eastAsia="zh-CN"/>
        </w:rPr>
        <w:t>1、</w:t>
      </w:r>
      <w:r>
        <w:rPr>
          <w:rFonts w:hint="eastAsia" w:ascii="仿宋_GB2312" w:hAnsi="仿宋_GB2312" w:eastAsia="仿宋_GB2312" w:cs="仿宋_GB2312"/>
          <w:sz w:val="32"/>
          <w:szCs w:val="32"/>
          <w:u w:val="none"/>
          <w:lang w:val="en-US" w:eastAsia="zh-CN"/>
        </w:rPr>
        <w:t>对和田众康维吾尔医药业有限公司在洛浦县北京工业园区北园区非法占用的1.26亩（838.85平方米，国有未利用沙地）的行为，处以每平方米5元的罚款，罚款为人民币4194元（人民币：肆仟壹佰玖拾肆元）（838.85平方米×5元/平方米=4194元）。</w:t>
      </w:r>
    </w:p>
    <w:p w14:paraId="72355D2E">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行政处罚履行方式和期限：根据《中华人民共和国行政处罚法》第六十七条第三款的规定，你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kern w:val="2"/>
          <w:sz w:val="32"/>
          <w:szCs w:val="32"/>
          <w:u w:val="none"/>
          <w:lang w:val="en-US" w:eastAsia="zh-CN"/>
        </w:rPr>
        <w:t>应当自收到本行政处罚决定书之日起十五日内，将罚没款缴至新疆维吾尔自治区财政厅非税收入专用账户，银行账号：3002010109024911123，执收户：洛浦县国土资源执法监察大队。逾期不缴纳的，根据《中华人民共和国行政处罚法》第七十二条第一项的规定，每日按照罚款的百分之三加处罚款。</w:t>
      </w:r>
    </w:p>
    <w:p w14:paraId="350E41C2">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本决定送达当事人，即发生法律效力。</w:t>
      </w:r>
    </w:p>
    <w:p w14:paraId="4B2A1C7B">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你</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公司</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kern w:val="2"/>
          <w:sz w:val="32"/>
          <w:szCs w:val="32"/>
          <w:u w:val="none"/>
          <w:lang w:val="en-US" w:eastAsia="zh-CN"/>
        </w:rPr>
        <w:t>如不服本处罚决定，可以在收到本处罚决定书之日起</w:t>
      </w:r>
      <w:r>
        <w:rPr>
          <w:rFonts w:hint="eastAsia" w:ascii="仿宋_GB2312" w:hAnsi="仿宋_GB2312" w:eastAsia="仿宋_GB2312" w:cs="仿宋_GB2312"/>
          <w:kern w:val="2"/>
          <w:sz w:val="32"/>
          <w:szCs w:val="32"/>
          <w:u w:val="none"/>
          <w:rtl w:val="0"/>
          <w:cs w:val="0"/>
          <w:lang w:val="en-US" w:eastAsia="zh-CN"/>
        </w:rPr>
        <w:t>六十</w:t>
      </w:r>
      <w:r>
        <w:rPr>
          <w:rFonts w:hint="eastAsia" w:ascii="仿宋_GB2312" w:hAnsi="仿宋_GB2312" w:eastAsia="仿宋_GB2312" w:cs="仿宋_GB2312"/>
          <w:kern w:val="2"/>
          <w:sz w:val="32"/>
          <w:szCs w:val="32"/>
          <w:u w:val="none"/>
          <w:lang w:val="en-US" w:eastAsia="zh-CN"/>
        </w:rPr>
        <w:t>日内向洛浦县人民政府申请行政复议, 或者六个月内直接向洛浦县人民法院提起诉讼。逾期不申请行政复议，不提起行政诉讼，又不履行本行政处罚决定的，我局将依法申请人民法院强制执行。</w:t>
      </w:r>
    </w:p>
    <w:p w14:paraId="3675C75D">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kern w:val="2"/>
          <w:sz w:val="32"/>
          <w:szCs w:val="32"/>
          <w:u w:val="none"/>
          <w:lang w:val="en-US" w:eastAsia="zh-CN"/>
        </w:rPr>
      </w:pPr>
    </w:p>
    <w:p w14:paraId="723F3A77">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single"/>
          <w:lang w:val="en-US" w:eastAsia="zh-CN"/>
        </w:rPr>
      </w:pPr>
      <w:r>
        <w:rPr>
          <w:rFonts w:hint="eastAsia" w:ascii="仿宋_GB2312" w:hAnsi="仿宋_GB2312" w:eastAsia="仿宋_GB2312" w:cs="仿宋_GB2312"/>
          <w:kern w:val="2"/>
          <w:sz w:val="32"/>
          <w:szCs w:val="32"/>
          <w:u w:val="none"/>
          <w:lang w:val="en-US" w:eastAsia="zh-CN"/>
        </w:rPr>
        <w:t>联系人：</w:t>
      </w:r>
      <w:r>
        <w:rPr>
          <w:rFonts w:hint="eastAsia" w:ascii="仿宋_GB2312" w:hAnsi="仿宋_GB2312" w:eastAsia="仿宋_GB2312" w:cs="仿宋_GB2312"/>
          <w:kern w:val="2"/>
          <w:sz w:val="32"/>
          <w:szCs w:val="32"/>
          <w:u w:val="single"/>
          <w:lang w:val="en-US" w:eastAsia="zh-CN"/>
        </w:rPr>
        <w:t xml:space="preserve">杨军 、王晨旭 </w:t>
      </w:r>
    </w:p>
    <w:p w14:paraId="3C59621C">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single"/>
          <w:lang w:val="en-US" w:eastAsia="zh-CN"/>
        </w:rPr>
      </w:pPr>
      <w:r>
        <w:rPr>
          <w:rFonts w:hint="eastAsia" w:ascii="仿宋_GB2312" w:hAnsi="仿宋_GB2312" w:eastAsia="仿宋_GB2312" w:cs="仿宋_GB2312"/>
          <w:kern w:val="2"/>
          <w:sz w:val="32"/>
          <w:szCs w:val="32"/>
          <w:u w:val="none"/>
          <w:lang w:val="en-US" w:eastAsia="zh-CN"/>
        </w:rPr>
        <w:t>电  话：</w:t>
      </w:r>
      <w:r>
        <w:rPr>
          <w:rFonts w:hint="eastAsia" w:ascii="仿宋_GB2312" w:hAnsi="仿宋_GB2312" w:eastAsia="仿宋_GB2312" w:cs="仿宋_GB2312"/>
          <w:kern w:val="2"/>
          <w:sz w:val="32"/>
          <w:szCs w:val="32"/>
          <w:u w:val="single"/>
          <w:lang w:val="en-US" w:eastAsia="zh-CN"/>
        </w:rPr>
        <w:t xml:space="preserve">0903-6627877  </w:t>
      </w:r>
    </w:p>
    <w:p w14:paraId="615DEF85">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kern w:val="2"/>
          <w:sz w:val="32"/>
          <w:szCs w:val="32"/>
          <w:u w:val="single"/>
          <w:rtl w:val="0"/>
          <w:lang w:val="en-US" w:eastAsia="zh-CN"/>
        </w:rPr>
      </w:pPr>
      <w:r>
        <w:rPr>
          <w:rFonts w:hint="eastAsia" w:ascii="仿宋_GB2312" w:hAnsi="仿宋_GB2312" w:eastAsia="仿宋_GB2312" w:cs="仿宋_GB2312"/>
          <w:kern w:val="2"/>
          <w:sz w:val="32"/>
          <w:szCs w:val="32"/>
          <w:u w:val="none"/>
          <w:lang w:val="en-US" w:eastAsia="zh-CN"/>
        </w:rPr>
        <w:t>地  址：</w:t>
      </w:r>
      <w:r>
        <w:rPr>
          <w:rFonts w:hint="eastAsia" w:ascii="仿宋_GB2312" w:hAnsi="仿宋_GB2312" w:eastAsia="仿宋_GB2312" w:cs="仿宋_GB2312"/>
          <w:kern w:val="2"/>
          <w:sz w:val="32"/>
          <w:szCs w:val="32"/>
          <w:u w:val="single"/>
          <w:rtl w:val="0"/>
          <w:lang w:val="en-US" w:eastAsia="zh-CN"/>
        </w:rPr>
        <w:t>洛浦县城区街道北京路46号</w:t>
      </w:r>
    </w:p>
    <w:p w14:paraId="72BC8B53">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 xml:space="preserve"> </w:t>
      </w:r>
    </w:p>
    <w:p w14:paraId="21ECEE12">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kern w:val="2"/>
          <w:sz w:val="32"/>
          <w:szCs w:val="32"/>
          <w:u w:val="none"/>
          <w:lang w:val="en-US" w:eastAsia="zh-CN"/>
        </w:rPr>
      </w:pPr>
      <w:r>
        <w:rPr>
          <w:rFonts w:hint="eastAsia" w:ascii="仿宋_GB2312" w:hAnsi="仿宋_GB2312" w:eastAsia="仿宋_GB2312" w:cs="仿宋_GB2312"/>
          <w:kern w:val="2"/>
          <w:sz w:val="32"/>
          <w:szCs w:val="32"/>
          <w:u w:val="none"/>
          <w:lang w:val="en-US" w:eastAsia="zh-CN"/>
        </w:rPr>
        <w:t>洛浦县自然资源局</w:t>
      </w:r>
    </w:p>
    <w:p w14:paraId="075B9CC2">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b/>
          <w:bCs/>
          <w:sz w:val="32"/>
          <w:szCs w:val="32"/>
        </w:rPr>
        <w:sectPr>
          <w:footerReference r:id="rId3" w:type="default"/>
          <w:pgSz w:w="11906" w:h="16838"/>
          <w:pgMar w:top="1440" w:right="1800" w:bottom="1440" w:left="1800" w:header="851" w:footer="992" w:gutter="0"/>
          <w:pgNumType w:fmt="decimal" w:start="1"/>
          <w:cols w:space="425" w:num="1"/>
          <w:docGrid w:type="lines" w:linePitch="312" w:charSpace="0"/>
        </w:sectPr>
      </w:pPr>
      <w:r>
        <w:rPr>
          <w:rFonts w:hint="eastAsia" w:ascii="仿宋_GB2312" w:hAnsi="仿宋_GB2312" w:eastAsia="仿宋_GB2312" w:cs="仿宋_GB2312"/>
          <w:kern w:val="2"/>
          <w:sz w:val="32"/>
          <w:szCs w:val="32"/>
          <w:u w:val="none"/>
          <w:lang w:val="en-US" w:eastAsia="zh-CN"/>
        </w:rPr>
        <w:t xml:space="preserve">                                    </w:t>
      </w:r>
      <w:r>
        <w:rPr>
          <w:rFonts w:hint="eastAsia" w:ascii="仿宋_GB2312" w:hAnsi="仿宋_GB2312" w:eastAsia="仿宋_GB2312" w:cs="仿宋_GB2312"/>
          <w:kern w:val="2"/>
          <w:sz w:val="32"/>
          <w:szCs w:val="32"/>
          <w:u w:val="none"/>
          <w:lang w:val="en" w:eastAsia="zh-CN"/>
        </w:rPr>
        <w:t>2024</w:t>
      </w:r>
      <w:r>
        <w:rPr>
          <w:rFonts w:hint="eastAsia" w:ascii="仿宋_GB2312" w:hAnsi="仿宋_GB2312" w:eastAsia="仿宋_GB2312" w:cs="仿宋_GB2312"/>
          <w:kern w:val="2"/>
          <w:sz w:val="32"/>
          <w:szCs w:val="32"/>
          <w:u w:val="none"/>
          <w:lang w:val="en-US" w:eastAsia="zh-CN"/>
        </w:rPr>
        <w:t>年1</w:t>
      </w:r>
      <w:r>
        <w:rPr>
          <w:rFonts w:hint="eastAsia" w:ascii="仿宋_GB2312" w:hAnsi="仿宋_GB2312" w:eastAsia="仿宋_GB2312" w:cs="仿宋_GB2312"/>
          <w:kern w:val="2"/>
          <w:sz w:val="32"/>
          <w:szCs w:val="32"/>
          <w:u w:val="none"/>
          <w:lang w:val="en" w:eastAsia="zh-CN"/>
        </w:rPr>
        <w:t>1月2</w:t>
      </w:r>
      <w:r>
        <w:rPr>
          <w:rFonts w:hint="eastAsia" w:ascii="仿宋_GB2312" w:hAnsi="仿宋_GB2312" w:eastAsia="仿宋_GB2312" w:cs="仿宋_GB2312"/>
          <w:kern w:val="2"/>
          <w:sz w:val="32"/>
          <w:szCs w:val="32"/>
          <w:u w:val="none"/>
          <w:lang w:val="en-US" w:eastAsia="zh-CN"/>
        </w:rPr>
        <w:t xml:space="preserve">6日 </w:t>
      </w:r>
    </w:p>
    <w:p w14:paraId="425CF937">
      <w:pPr>
        <w:pStyle w:val="2"/>
      </w:pPr>
    </w:p>
    <w:sectPr>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方正宋体S-超大字符集(SIP)">
    <w:altName w:val="宋体"/>
    <w:panose1 w:val="03000509000000000000"/>
    <w:charset w:val="86"/>
    <w:family w:val="auto"/>
    <w:pitch w:val="default"/>
    <w:sig w:usb0="00000000" w:usb1="00000000" w:usb2="00000006" w:usb3="00000000" w:csb0="00040001" w:csb1="00000000"/>
  </w:font>
  <w:font w:name="Wingdings">
    <w:panose1 w:val="05000000000000000000"/>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65B10">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08D664">
                          <w:pPr>
                            <w:pStyle w:val="4"/>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val="en-US" w:eastAsia="zh-CN"/>
                            </w:rPr>
                            <w:t>2</w:t>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08D664">
                    <w:pPr>
                      <w:pStyle w:val="4"/>
                      <w:rPr>
                        <w:rFonts w:hint="eastAsia" w:eastAsiaTheme="minorEastAsia"/>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r>
                      <w:rPr>
                        <w:rFonts w:hint="eastAsia"/>
                        <w:lang w:eastAsia="zh-CN"/>
                      </w:rPr>
                      <w:t xml:space="preserve"> 页 共 </w:t>
                    </w:r>
                    <w:r>
                      <w:rPr>
                        <w:rFonts w:hint="eastAsia"/>
                        <w:lang w:val="en-US" w:eastAsia="zh-CN"/>
                      </w:rPr>
                      <w:t>2</w:t>
                    </w:r>
                    <w:r>
                      <w:rPr>
                        <w:rFonts w:hint="eastAsia"/>
                        <w:lang w:eastAsia="zh-CN"/>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8B9B3">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zNTZmNmNkYWQxOTE3YjU0MWU0YmVhNmYxMGU3MzgifQ=="/>
  </w:docVars>
  <w:rsids>
    <w:rsidRoot w:val="7C195B6B"/>
    <w:rsid w:val="002553D9"/>
    <w:rsid w:val="01B511E3"/>
    <w:rsid w:val="02130FB4"/>
    <w:rsid w:val="02616A86"/>
    <w:rsid w:val="030A697A"/>
    <w:rsid w:val="03324168"/>
    <w:rsid w:val="039933D4"/>
    <w:rsid w:val="060C3032"/>
    <w:rsid w:val="064F45BA"/>
    <w:rsid w:val="06E2418C"/>
    <w:rsid w:val="07780A1A"/>
    <w:rsid w:val="07932378"/>
    <w:rsid w:val="088742D1"/>
    <w:rsid w:val="09273F03"/>
    <w:rsid w:val="093F52C1"/>
    <w:rsid w:val="097137FA"/>
    <w:rsid w:val="09C33E44"/>
    <w:rsid w:val="09EF7A6F"/>
    <w:rsid w:val="0A69044C"/>
    <w:rsid w:val="0A792863"/>
    <w:rsid w:val="0AC06418"/>
    <w:rsid w:val="0BAB5341"/>
    <w:rsid w:val="0C1320FE"/>
    <w:rsid w:val="0CDA7916"/>
    <w:rsid w:val="0D2C2231"/>
    <w:rsid w:val="0DA804B8"/>
    <w:rsid w:val="0DD82731"/>
    <w:rsid w:val="0EB9739D"/>
    <w:rsid w:val="0EE863D7"/>
    <w:rsid w:val="0F2C521D"/>
    <w:rsid w:val="0FE05A86"/>
    <w:rsid w:val="0FEC79D4"/>
    <w:rsid w:val="10670616"/>
    <w:rsid w:val="10D55486"/>
    <w:rsid w:val="11067351"/>
    <w:rsid w:val="118D262E"/>
    <w:rsid w:val="13007581"/>
    <w:rsid w:val="13537244"/>
    <w:rsid w:val="13E034DA"/>
    <w:rsid w:val="14BF1D95"/>
    <w:rsid w:val="15C33572"/>
    <w:rsid w:val="1619337E"/>
    <w:rsid w:val="162629A3"/>
    <w:rsid w:val="16710659"/>
    <w:rsid w:val="16F818C3"/>
    <w:rsid w:val="171023CA"/>
    <w:rsid w:val="17825FDB"/>
    <w:rsid w:val="17BF0FAC"/>
    <w:rsid w:val="17F7186D"/>
    <w:rsid w:val="196B4BC1"/>
    <w:rsid w:val="197A3AF1"/>
    <w:rsid w:val="1A60225A"/>
    <w:rsid w:val="1B8D2EEE"/>
    <w:rsid w:val="1CBD6B4B"/>
    <w:rsid w:val="1D396687"/>
    <w:rsid w:val="1D5551D7"/>
    <w:rsid w:val="1DEFDC6F"/>
    <w:rsid w:val="1E5E3BFF"/>
    <w:rsid w:val="1FDD0EEA"/>
    <w:rsid w:val="20031E65"/>
    <w:rsid w:val="201015D8"/>
    <w:rsid w:val="203813B6"/>
    <w:rsid w:val="20A001BE"/>
    <w:rsid w:val="211E500E"/>
    <w:rsid w:val="2163619B"/>
    <w:rsid w:val="21C5173A"/>
    <w:rsid w:val="21D5562A"/>
    <w:rsid w:val="22030E67"/>
    <w:rsid w:val="2264422B"/>
    <w:rsid w:val="231954A2"/>
    <w:rsid w:val="231B03A8"/>
    <w:rsid w:val="239350AF"/>
    <w:rsid w:val="23CC7B55"/>
    <w:rsid w:val="23DD45CE"/>
    <w:rsid w:val="23E353D5"/>
    <w:rsid w:val="242A6ED6"/>
    <w:rsid w:val="253A5664"/>
    <w:rsid w:val="25AB6491"/>
    <w:rsid w:val="26BC2A14"/>
    <w:rsid w:val="270325E4"/>
    <w:rsid w:val="2845678C"/>
    <w:rsid w:val="286C64AF"/>
    <w:rsid w:val="29EA3A78"/>
    <w:rsid w:val="2A1B313A"/>
    <w:rsid w:val="2A3C1BE2"/>
    <w:rsid w:val="2A8F773B"/>
    <w:rsid w:val="2B956A91"/>
    <w:rsid w:val="2C717FB8"/>
    <w:rsid w:val="2C766E71"/>
    <w:rsid w:val="2CB31B08"/>
    <w:rsid w:val="2D3F7360"/>
    <w:rsid w:val="2D6152E4"/>
    <w:rsid w:val="2D704943"/>
    <w:rsid w:val="2D8F7CB4"/>
    <w:rsid w:val="2F80462D"/>
    <w:rsid w:val="31361B69"/>
    <w:rsid w:val="31665AF1"/>
    <w:rsid w:val="31921939"/>
    <w:rsid w:val="31973926"/>
    <w:rsid w:val="31D532E0"/>
    <w:rsid w:val="328E748B"/>
    <w:rsid w:val="32D743C2"/>
    <w:rsid w:val="332F4D4E"/>
    <w:rsid w:val="33C15454"/>
    <w:rsid w:val="348D4E30"/>
    <w:rsid w:val="3503740A"/>
    <w:rsid w:val="352A21EF"/>
    <w:rsid w:val="35796B3E"/>
    <w:rsid w:val="36590628"/>
    <w:rsid w:val="370B1472"/>
    <w:rsid w:val="37D50438"/>
    <w:rsid w:val="38435AB4"/>
    <w:rsid w:val="384F02DC"/>
    <w:rsid w:val="38595D0E"/>
    <w:rsid w:val="38906F78"/>
    <w:rsid w:val="394A05EE"/>
    <w:rsid w:val="394B34C8"/>
    <w:rsid w:val="3A2C5B6F"/>
    <w:rsid w:val="3A66530F"/>
    <w:rsid w:val="3B012EA9"/>
    <w:rsid w:val="3B015198"/>
    <w:rsid w:val="3B9B6CEE"/>
    <w:rsid w:val="3C1D7707"/>
    <w:rsid w:val="3C422398"/>
    <w:rsid w:val="3CA43826"/>
    <w:rsid w:val="3CEC0A1A"/>
    <w:rsid w:val="3CF909AF"/>
    <w:rsid w:val="3D09156A"/>
    <w:rsid w:val="3DA57960"/>
    <w:rsid w:val="3DCF0D6B"/>
    <w:rsid w:val="3DFD40BA"/>
    <w:rsid w:val="3E496822"/>
    <w:rsid w:val="3E593AAA"/>
    <w:rsid w:val="3EC93C61"/>
    <w:rsid w:val="3EE35CE7"/>
    <w:rsid w:val="3F6B1054"/>
    <w:rsid w:val="3FBD55D5"/>
    <w:rsid w:val="407E39E5"/>
    <w:rsid w:val="409A1B34"/>
    <w:rsid w:val="40A3592B"/>
    <w:rsid w:val="411947B8"/>
    <w:rsid w:val="412606EA"/>
    <w:rsid w:val="430B6027"/>
    <w:rsid w:val="43445492"/>
    <w:rsid w:val="445E55E6"/>
    <w:rsid w:val="456C1078"/>
    <w:rsid w:val="45833F0D"/>
    <w:rsid w:val="46A270BA"/>
    <w:rsid w:val="46AE6F3C"/>
    <w:rsid w:val="48512011"/>
    <w:rsid w:val="48625107"/>
    <w:rsid w:val="48E52116"/>
    <w:rsid w:val="49314076"/>
    <w:rsid w:val="49C36ACA"/>
    <w:rsid w:val="4A5F2F5E"/>
    <w:rsid w:val="4ABF295C"/>
    <w:rsid w:val="4AF666B5"/>
    <w:rsid w:val="4B277F34"/>
    <w:rsid w:val="4B723846"/>
    <w:rsid w:val="4B924467"/>
    <w:rsid w:val="4BB51D92"/>
    <w:rsid w:val="4EA66B0C"/>
    <w:rsid w:val="4ED2570E"/>
    <w:rsid w:val="50556AE9"/>
    <w:rsid w:val="50684F9F"/>
    <w:rsid w:val="50980B99"/>
    <w:rsid w:val="50A26A3A"/>
    <w:rsid w:val="50C277E2"/>
    <w:rsid w:val="50D146BE"/>
    <w:rsid w:val="50D413AB"/>
    <w:rsid w:val="52850451"/>
    <w:rsid w:val="52A03079"/>
    <w:rsid w:val="53202A67"/>
    <w:rsid w:val="53271443"/>
    <w:rsid w:val="533E38A0"/>
    <w:rsid w:val="53B57DCB"/>
    <w:rsid w:val="53D31863"/>
    <w:rsid w:val="541046EB"/>
    <w:rsid w:val="54384CAC"/>
    <w:rsid w:val="54DB622F"/>
    <w:rsid w:val="55D23DB9"/>
    <w:rsid w:val="56122887"/>
    <w:rsid w:val="564210F6"/>
    <w:rsid w:val="56F7319D"/>
    <w:rsid w:val="573A5E0E"/>
    <w:rsid w:val="57FCC13C"/>
    <w:rsid w:val="58100EE5"/>
    <w:rsid w:val="584E508B"/>
    <w:rsid w:val="592A7810"/>
    <w:rsid w:val="59CA59AC"/>
    <w:rsid w:val="59FB0677"/>
    <w:rsid w:val="5BDB598E"/>
    <w:rsid w:val="5D1E45C4"/>
    <w:rsid w:val="5E4707FA"/>
    <w:rsid w:val="5EBF1BA1"/>
    <w:rsid w:val="5EDB1FB5"/>
    <w:rsid w:val="5F527D5C"/>
    <w:rsid w:val="5F881B1E"/>
    <w:rsid w:val="5FFD6775"/>
    <w:rsid w:val="607D5465"/>
    <w:rsid w:val="6159136E"/>
    <w:rsid w:val="62F41DE5"/>
    <w:rsid w:val="639232DB"/>
    <w:rsid w:val="644A1A3E"/>
    <w:rsid w:val="6506282E"/>
    <w:rsid w:val="660F3340"/>
    <w:rsid w:val="672C51BE"/>
    <w:rsid w:val="67332A23"/>
    <w:rsid w:val="67FE7951"/>
    <w:rsid w:val="684E3FA3"/>
    <w:rsid w:val="684F3340"/>
    <w:rsid w:val="68710FE0"/>
    <w:rsid w:val="68D33BC2"/>
    <w:rsid w:val="68E86DE3"/>
    <w:rsid w:val="69914459"/>
    <w:rsid w:val="6A9822FE"/>
    <w:rsid w:val="6C246013"/>
    <w:rsid w:val="6C2B55C0"/>
    <w:rsid w:val="6D461F91"/>
    <w:rsid w:val="6DD472A4"/>
    <w:rsid w:val="6FD85A2E"/>
    <w:rsid w:val="6FFA6F73"/>
    <w:rsid w:val="70846FCB"/>
    <w:rsid w:val="7087269A"/>
    <w:rsid w:val="70BC1728"/>
    <w:rsid w:val="71A708F1"/>
    <w:rsid w:val="72053B79"/>
    <w:rsid w:val="72486F7F"/>
    <w:rsid w:val="73263CC9"/>
    <w:rsid w:val="740118BF"/>
    <w:rsid w:val="75784A87"/>
    <w:rsid w:val="76896563"/>
    <w:rsid w:val="7703558E"/>
    <w:rsid w:val="777219DD"/>
    <w:rsid w:val="777E5C40"/>
    <w:rsid w:val="77833981"/>
    <w:rsid w:val="77E02C51"/>
    <w:rsid w:val="78397DB8"/>
    <w:rsid w:val="78A25FA2"/>
    <w:rsid w:val="78B72388"/>
    <w:rsid w:val="791F1F7B"/>
    <w:rsid w:val="79E76B50"/>
    <w:rsid w:val="7A59474E"/>
    <w:rsid w:val="7A81592D"/>
    <w:rsid w:val="7B384CDC"/>
    <w:rsid w:val="7BF942B9"/>
    <w:rsid w:val="7C0B1C94"/>
    <w:rsid w:val="7C195B6B"/>
    <w:rsid w:val="7D107132"/>
    <w:rsid w:val="7D1FE727"/>
    <w:rsid w:val="7D6E4856"/>
    <w:rsid w:val="7D761648"/>
    <w:rsid w:val="7E7B2152"/>
    <w:rsid w:val="7EF9785C"/>
    <w:rsid w:val="7F5E7C3E"/>
    <w:rsid w:val="7F936B0F"/>
    <w:rsid w:val="7FB94EE3"/>
    <w:rsid w:val="7FBB5720"/>
    <w:rsid w:val="7FD171D2"/>
    <w:rsid w:val="FFFB18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pPr>
    <w:rPr>
      <w:rFonts w:asciiTheme="minorHAnsi" w:hAnsiTheme="minorHAnsi" w:eastAsiaTheme="minorEastAsia" w:cstheme="minorBidi"/>
      <w:sz w:val="24"/>
      <w:szCs w:val="22"/>
      <w:lang w:val="en-US" w:eastAsia="zh-CN" w:bidi="ar-SA"/>
    </w:rPr>
  </w:style>
  <w:style w:type="paragraph" w:styleId="2">
    <w:name w:val="heading 3"/>
    <w:basedOn w:val="1"/>
    <w:next w:val="1"/>
    <w:qFormat/>
    <w:uiPriority w:val="0"/>
    <w:pPr>
      <w:keepNext/>
      <w:keepLines/>
      <w:spacing w:before="260" w:after="260" w:line="413" w:lineRule="auto"/>
      <w:outlineLvl w:val="2"/>
    </w:pPr>
    <w:rPr>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rPr>
      <w:rFonts w:eastAsia="仿宋_GB2312"/>
      <w:sz w:val="30"/>
      <w:szCs w:val="2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1116</Words>
  <Characters>1241</Characters>
  <Lines>0</Lines>
  <Paragraphs>0</Paragraphs>
  <TotalTime>14</TotalTime>
  <ScaleCrop>false</ScaleCrop>
  <LinksUpToDate>false</LinksUpToDate>
  <CharactersWithSpaces>1346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2022-06-15T19:06:00Z</dcterms:created>
  <dc:creator>Lenovo</dc:creator>
  <cp:lastModifiedBy>Administrator</cp:lastModifiedBy>
  <cp:lastPrinted>2025-02-05T09:56:01Z</cp:lastPrinted>
  <dcterms:modified xsi:type="dcterms:W3CDTF">2025-02-05T09:56:05Z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6265C58DF9F946CF8E0EED7BAFD5280F</vt:lpwstr>
  </property>
  <property fmtid="{D5CDD505-2E9C-101B-9397-08002B2CF9AE}" pid="4" name="KSOTemplateDocerSaveRecord">
    <vt:lpwstr>eyJoZGlkIjoiNzYzNTZmNmNkYWQxOTE3YjU0MWU0YmVhNmYxMGU3MzgifQ==</vt:lpwstr>
  </property>
</Properties>
</file>