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rPr>
          <w:rFonts w:ascii="宋体" w:hAnsi="宋体" w:eastAsia="宋体" w:cs="Arial"/>
          <w:sz w:val="36"/>
          <w:szCs w:val="36"/>
        </w:rPr>
      </w:pPr>
    </w:p>
    <w:p/>
    <w:p>
      <w:pPr>
        <w:ind w:firstLine="0"/>
        <w:jc w:val="center"/>
        <w:rPr>
          <w:rFonts w:ascii="宋体" w:hAnsi="宋体" w:eastAsia="宋体" w:cs="Arial"/>
          <w:b/>
          <w:bCs/>
          <w:sz w:val="36"/>
          <w:szCs w:val="36"/>
        </w:rPr>
      </w:pPr>
    </w:p>
    <w:p>
      <w:pPr>
        <w:spacing w:line="240" w:lineRule="atLeast"/>
        <w:ind w:firstLine="0"/>
        <w:jc w:val="center"/>
        <w:outlineLvl w:val="0"/>
        <w:rPr>
          <w:rFonts w:ascii="黑体" w:hAnsi="黑体" w:eastAsia="黑体" w:cs="黑体"/>
          <w:b/>
          <w:bCs/>
          <w:sz w:val="36"/>
          <w:szCs w:val="36"/>
        </w:rPr>
      </w:pPr>
      <w:r>
        <w:rPr>
          <w:rFonts w:hint="eastAsia" w:ascii="黑体" w:hAnsi="黑体" w:eastAsia="黑体" w:cs="黑体"/>
          <w:b/>
          <w:bCs/>
          <w:sz w:val="36"/>
          <w:szCs w:val="36"/>
        </w:rPr>
        <w:t>行政服务中心办公楼“智慧消防”项目支出</w:t>
      </w:r>
    </w:p>
    <w:p>
      <w:pPr>
        <w:spacing w:line="240" w:lineRule="atLeast"/>
        <w:ind w:firstLine="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jc w:val="center"/>
        <w:rPr>
          <w:rFonts w:ascii="宋体" w:hAnsi="宋体" w:eastAsia="宋体" w:cs="Arial"/>
          <w:b/>
          <w:bCs/>
          <w:sz w:val="36"/>
          <w:szCs w:val="36"/>
        </w:rPr>
      </w:pPr>
    </w:p>
    <w:p>
      <w:pPr>
        <w:spacing w:line="240" w:lineRule="atLeast"/>
        <w:ind w:firstLine="0"/>
        <w:jc w:val="center"/>
        <w:rPr>
          <w:rFonts w:ascii="宋体" w:hAnsi="宋体" w:eastAsia="宋体" w:cs="Arial"/>
          <w:b/>
          <w:bCs/>
          <w:sz w:val="36"/>
          <w:szCs w:val="36"/>
        </w:rPr>
      </w:pPr>
    </w:p>
    <w:p>
      <w:pPr>
        <w:spacing w:line="240" w:lineRule="atLeast"/>
        <w:ind w:firstLine="0"/>
        <w:jc w:val="center"/>
        <w:rPr>
          <w:rFonts w:ascii="宋体" w:hAnsi="宋体" w:eastAsia="宋体" w:cs="Arial"/>
          <w:b/>
          <w:bCs/>
          <w:sz w:val="36"/>
          <w:szCs w:val="36"/>
        </w:rPr>
      </w:pPr>
    </w:p>
    <w:p>
      <w:pPr>
        <w:spacing w:line="240" w:lineRule="atLeast"/>
        <w:ind w:firstLine="0"/>
        <w:jc w:val="center"/>
        <w:rPr>
          <w:rFonts w:ascii="宋体" w:hAnsi="宋体" w:eastAsia="宋体" w:cs="Arial"/>
          <w:b/>
          <w:bCs/>
          <w:sz w:val="36"/>
          <w:szCs w:val="36"/>
        </w:rPr>
      </w:pPr>
    </w:p>
    <w:p>
      <w:pPr>
        <w:spacing w:line="240" w:lineRule="atLeast"/>
        <w:ind w:firstLine="0"/>
        <w:jc w:val="center"/>
        <w:rPr>
          <w:rFonts w:ascii="宋体" w:hAnsi="宋体" w:eastAsia="宋体" w:cs="Arial"/>
          <w:b/>
          <w:bCs/>
          <w:sz w:val="36"/>
          <w:szCs w:val="36"/>
        </w:rPr>
      </w:pPr>
    </w:p>
    <w:p>
      <w:pPr>
        <w:spacing w:line="240" w:lineRule="atLeast"/>
        <w:ind w:firstLine="0"/>
        <w:jc w:val="center"/>
        <w:rPr>
          <w:rFonts w:ascii="宋体" w:hAnsi="宋体" w:eastAsia="宋体" w:cs="Arial"/>
          <w:b/>
          <w:bCs/>
          <w:sz w:val="36"/>
          <w:szCs w:val="36"/>
        </w:rPr>
      </w:pPr>
    </w:p>
    <w:p>
      <w:pPr>
        <w:ind w:firstLine="0"/>
      </w:pPr>
    </w:p>
    <w:p>
      <w:pPr>
        <w:pStyle w:val="2"/>
        <w:jc w:val="center"/>
      </w:pPr>
    </w:p>
    <w:p>
      <w:pPr>
        <w:spacing w:line="360" w:lineRule="auto"/>
        <w:ind w:left="840" w:firstLine="0"/>
        <w:rPr>
          <w:rFonts w:ascii="黑体" w:hAnsi="Times New Roman" w:eastAsia="黑体"/>
          <w:b/>
          <w:sz w:val="30"/>
          <w:szCs w:val="30"/>
        </w:rPr>
      </w:pPr>
      <w:r>
        <w:rPr>
          <w:rFonts w:hint="eastAsia" w:ascii="黑体" w:hAnsi="Times New Roman" w:eastAsia="黑体"/>
          <w:b/>
          <w:sz w:val="30"/>
          <w:szCs w:val="30"/>
        </w:rPr>
        <w:t>项目名称：行政服务中心办公楼“智慧消防”项目</w:t>
      </w:r>
    </w:p>
    <w:p>
      <w:pPr>
        <w:spacing w:line="360" w:lineRule="auto"/>
        <w:ind w:left="840" w:firstLine="0"/>
        <w:rPr>
          <w:rFonts w:ascii="黑体" w:hAnsi="Times New Roman" w:eastAsia="黑体"/>
          <w:b/>
          <w:sz w:val="30"/>
          <w:szCs w:val="30"/>
        </w:rPr>
      </w:pPr>
      <w:r>
        <w:rPr>
          <w:rFonts w:hint="eastAsia" w:ascii="黑体" w:hAnsi="Times New Roman" w:eastAsia="黑体"/>
          <w:b/>
          <w:sz w:val="30"/>
          <w:szCs w:val="30"/>
        </w:rPr>
        <w:t>实施单位：</w:t>
      </w:r>
      <w:r>
        <w:rPr>
          <w:rFonts w:hint="eastAsia" w:cs="仿宋_GB2312"/>
          <w:sz w:val="32"/>
          <w:szCs w:val="32"/>
        </w:rPr>
        <w:t>：</w:t>
      </w:r>
      <w:r>
        <w:rPr>
          <w:rFonts w:hint="eastAsia" w:ascii="黑体" w:hAnsi="Times New Roman" w:eastAsia="黑体"/>
          <w:b/>
          <w:sz w:val="30"/>
          <w:szCs w:val="30"/>
        </w:rPr>
        <w:t>中共洛浦县委办公室</w:t>
      </w:r>
    </w:p>
    <w:p>
      <w:pPr>
        <w:spacing w:line="360" w:lineRule="auto"/>
        <w:ind w:left="840" w:firstLine="0"/>
        <w:rPr>
          <w:rFonts w:ascii="黑体" w:hAnsi="Times New Roman" w:eastAsia="黑体"/>
          <w:b/>
          <w:sz w:val="30"/>
          <w:szCs w:val="30"/>
        </w:rPr>
      </w:pPr>
      <w:r>
        <w:rPr>
          <w:rFonts w:hint="eastAsia" w:ascii="黑体" w:hAnsi="Times New Roman" w:eastAsia="黑体"/>
          <w:b/>
          <w:sz w:val="30"/>
          <w:szCs w:val="30"/>
        </w:rPr>
        <w:t>主管部门：</w:t>
      </w:r>
      <w:r>
        <w:rPr>
          <w:rFonts w:hint="eastAsia" w:cs="仿宋_GB2312"/>
          <w:sz w:val="32"/>
          <w:szCs w:val="32"/>
        </w:rPr>
        <w:t>：</w:t>
      </w:r>
      <w:r>
        <w:rPr>
          <w:rFonts w:hint="eastAsia" w:ascii="黑体" w:hAnsi="Times New Roman" w:eastAsia="黑体"/>
          <w:b/>
          <w:sz w:val="30"/>
          <w:szCs w:val="30"/>
        </w:rPr>
        <w:t>中共洛浦县委办公室</w:t>
      </w:r>
    </w:p>
    <w:p>
      <w:pPr>
        <w:spacing w:line="360" w:lineRule="auto"/>
        <w:ind w:left="840" w:firstLine="0"/>
        <w:rPr>
          <w:rFonts w:ascii="黑体" w:hAnsi="Times New Roman" w:eastAsia="黑体"/>
          <w:b/>
          <w:sz w:val="30"/>
          <w:szCs w:val="30"/>
        </w:rPr>
      </w:pPr>
      <w:r>
        <w:rPr>
          <w:rFonts w:hint="eastAsia" w:ascii="黑体" w:hAnsi="Times New Roman" w:eastAsia="黑体"/>
          <w:b/>
          <w:sz w:val="30"/>
          <w:szCs w:val="30"/>
        </w:rPr>
        <w:t>项目负责人：王刚</w:t>
      </w:r>
    </w:p>
    <w:p>
      <w:pPr>
        <w:spacing w:line="360" w:lineRule="auto"/>
        <w:ind w:left="840" w:firstLine="0"/>
        <w:rPr>
          <w:rFonts w:ascii="黑体" w:hAnsi="Times New Roman" w:eastAsia="黑体"/>
          <w:b/>
          <w:sz w:val="30"/>
          <w:szCs w:val="30"/>
        </w:rPr>
      </w:pPr>
      <w:r>
        <w:rPr>
          <w:rFonts w:hint="eastAsia" w:ascii="黑体" w:hAnsi="Times New Roman" w:eastAsia="黑体"/>
          <w:b/>
          <w:sz w:val="30"/>
          <w:szCs w:val="30"/>
        </w:rPr>
        <w:t>填报时间：2023年2月15日</w:t>
      </w:r>
    </w:p>
    <w:p>
      <w:pPr>
        <w:ind w:firstLine="0"/>
        <w:jc w:val="center"/>
        <w:rPr>
          <w:b/>
          <w:bCs/>
          <w:sz w:val="32"/>
          <w:szCs w:val="28"/>
        </w:rPr>
      </w:pPr>
    </w:p>
    <w:p>
      <w:pPr>
        <w:ind w:firstLine="0"/>
        <w:jc w:val="center"/>
        <w:rPr>
          <w:rFonts w:ascii="黑体" w:hAnsi="黑体" w:eastAsia="黑体" w:cs="黑体"/>
          <w:b/>
          <w:bCs/>
          <w:color w:val="FF0000"/>
          <w:sz w:val="36"/>
          <w:szCs w:val="36"/>
        </w:rPr>
      </w:pPr>
    </w:p>
    <w:p>
      <w:pPr>
        <w:ind w:firstLine="0"/>
        <w:jc w:val="center"/>
        <w:rPr>
          <w:rFonts w:ascii="黑体" w:hAnsi="黑体" w:eastAsia="黑体" w:cs="黑体"/>
          <w:b/>
          <w:bCs/>
          <w:color w:val="FF0000"/>
          <w:sz w:val="36"/>
          <w:szCs w:val="36"/>
        </w:rPr>
      </w:pPr>
    </w:p>
    <w:p>
      <w:pPr>
        <w:ind w:firstLine="0"/>
        <w:jc w:val="center"/>
        <w:rPr>
          <w:b/>
          <w:bCs/>
          <w:sz w:val="40"/>
          <w:szCs w:val="36"/>
        </w:rPr>
      </w:pPr>
    </w:p>
    <w:p>
      <w:pPr>
        <w:ind w:firstLine="0"/>
        <w:jc w:val="center"/>
        <w:rPr>
          <w:b/>
          <w:bCs/>
          <w:sz w:val="40"/>
          <w:szCs w:val="36"/>
        </w:rPr>
      </w:pPr>
    </w:p>
    <w:p>
      <w:pPr>
        <w:ind w:firstLine="0"/>
        <w:jc w:val="center"/>
        <w:rPr>
          <w:b/>
          <w:bCs/>
          <w:sz w:val="40"/>
          <w:szCs w:val="36"/>
        </w:rPr>
      </w:pPr>
    </w:p>
    <w:p>
      <w:pPr>
        <w:ind w:firstLine="0"/>
        <w:jc w:val="center"/>
        <w:rPr>
          <w:b/>
          <w:bCs/>
          <w:sz w:val="40"/>
          <w:szCs w:val="36"/>
        </w:rPr>
      </w:pPr>
      <w:r>
        <w:rPr>
          <w:rFonts w:hint="eastAsia"/>
          <w:b/>
          <w:bCs/>
          <w:sz w:val="40"/>
          <w:szCs w:val="36"/>
        </w:rPr>
        <w:t>行政服务中心办公楼“智慧消防”项目支出</w:t>
      </w:r>
    </w:p>
    <w:p>
      <w:pPr>
        <w:ind w:firstLine="0"/>
        <w:jc w:val="center"/>
        <w:rPr>
          <w:b/>
          <w:bCs/>
          <w:sz w:val="36"/>
          <w:szCs w:val="32"/>
        </w:rPr>
      </w:pPr>
      <w:r>
        <w:rPr>
          <w:rFonts w:hint="eastAsia"/>
          <w:b/>
          <w:bCs/>
          <w:sz w:val="40"/>
          <w:szCs w:val="36"/>
        </w:rPr>
        <w:t>绩效评价报告</w:t>
      </w:r>
    </w:p>
    <w:p>
      <w:pPr>
        <w:pStyle w:val="3"/>
        <w:ind w:firstLine="643" w:firstLineChars="200"/>
        <w:rPr>
          <w:kern w:val="44"/>
        </w:rPr>
      </w:pPr>
      <w:r>
        <w:rPr>
          <w:rFonts w:hint="eastAsia"/>
          <w:kern w:val="44"/>
        </w:rPr>
        <w:t>一、基本情况</w:t>
      </w:r>
    </w:p>
    <w:p>
      <w:pPr>
        <w:pStyle w:val="4"/>
        <w:ind w:firstLine="643" w:firstLineChars="200"/>
        <w:rPr>
          <w:kern w:val="2"/>
        </w:rPr>
      </w:pPr>
      <w:r>
        <w:rPr>
          <w:rFonts w:hint="eastAsia"/>
          <w:kern w:val="2"/>
        </w:rPr>
        <w:t>（一）项目概况</w:t>
      </w:r>
    </w:p>
    <w:p>
      <w:pPr>
        <w:pStyle w:val="2"/>
        <w:ind w:firstLine="562" w:firstLineChars="200"/>
      </w:pPr>
      <w:r>
        <w:rPr>
          <w:rFonts w:hint="eastAsia"/>
        </w:rPr>
        <w:t>1.项目背景</w:t>
      </w:r>
    </w:p>
    <w:p>
      <w:pPr>
        <w:pStyle w:val="30"/>
        <w:widowControl/>
        <w:shd w:val="clear" w:color="auto" w:fill="FFFFFF"/>
        <w:spacing w:beforeAutospacing="0" w:after="300" w:afterAutospacing="0"/>
        <w:ind w:firstLine="560" w:firstLineChars="200"/>
        <w:jc w:val="both"/>
        <w:rPr>
          <w:color w:val="000000" w:themeColor="text1"/>
          <w:kern w:val="2"/>
          <w:sz w:val="28"/>
          <w14:textFill>
            <w14:solidFill>
              <w14:schemeClr w14:val="tx1"/>
            </w14:solidFill>
          </w14:textFill>
        </w:rPr>
      </w:pPr>
      <w:r>
        <w:rPr>
          <w:rFonts w:hint="eastAsia"/>
          <w:color w:val="000000" w:themeColor="text1"/>
          <w:kern w:val="2"/>
          <w:sz w:val="28"/>
          <w14:textFill>
            <w14:solidFill>
              <w14:schemeClr w14:val="tx1"/>
            </w14:solidFill>
          </w14:textFill>
        </w:rPr>
        <w:t>为进一步提高县委行政服务中心火灾防控综合能力，2019年底在县委行政服务中心安装了“智慧消防”系统，请专业资质人员现场检查系统。通过实施本项目，可进一步提高行政服务中心火灾防控综合能力，确保行政服务中心“智慧消防”系统的正常运行，实现火灾形势第一时间预判预警。消防安全作为公共安全的重要组成部分，“</w:t>
      </w:r>
      <w:r>
        <w:fldChar w:fldCharType="begin"/>
      </w:r>
      <w:r>
        <w:instrText xml:space="preserve"> HYPERLINK "https://www.gdliontech.cn/" \t "https://www.gdliontech.cn/content/_blank" \o "智慧消防" </w:instrText>
      </w:r>
      <w:r>
        <w:fldChar w:fldCharType="separate"/>
      </w:r>
      <w:r>
        <w:rPr>
          <w:color w:val="000000" w:themeColor="text1"/>
          <w:kern w:val="2"/>
          <w:sz w:val="28"/>
          <w14:textFill>
            <w14:solidFill>
              <w14:schemeClr w14:val="tx1"/>
            </w14:solidFill>
          </w14:textFill>
        </w:rPr>
        <w:t>智慧消防</w:t>
      </w:r>
      <w:r>
        <w:rPr>
          <w:color w:val="000000" w:themeColor="text1"/>
          <w:kern w:val="2"/>
          <w:sz w:val="28"/>
          <w14:textFill>
            <w14:solidFill>
              <w14:schemeClr w14:val="tx1"/>
            </w14:solidFill>
          </w14:textFill>
        </w:rPr>
        <w:fldChar w:fldCharType="end"/>
      </w:r>
      <w:r>
        <w:rPr>
          <w:color w:val="000000" w:themeColor="text1"/>
          <w:kern w:val="2"/>
          <w:sz w:val="28"/>
          <w14:textFill>
            <w14:solidFill>
              <w14:schemeClr w14:val="tx1"/>
            </w14:solidFill>
          </w14:textFill>
        </w:rPr>
        <w:t>”毫无悬念地在这一时代潮流中应运而生，并逐渐成为智慧城市应用体系的固定配套。通过智慧化促进城市科学发展。“智慧消防”立足满足火灾防控“自动化”、灭火救援指挥“智能化”、日常执法工作“系统化”、部队管理“精细化”的实际需求的基础上，还可以提升消防监督力度。智慧消防光靠感知是不行的，还需要现场的信息和系统连接，实现信息的互联互通。以推动落实消防安全责任制为核心，着力构建责任明晰、无缝对接的责任体系。切实强化火灾防控工作，坚决预防和遏制重特大群死群伤火灾事故发生。着力提高消防工作科技化、信息化水平。</w:t>
      </w:r>
      <w:r>
        <w:rPr>
          <w:rFonts w:hint="eastAsia"/>
          <w:color w:val="000000" w:themeColor="text1"/>
          <w:kern w:val="2"/>
          <w:sz w:val="28"/>
          <w14:textFill>
            <w14:solidFill>
              <w14:schemeClr w14:val="tx1"/>
            </w14:solidFill>
          </w14:textFill>
        </w:rPr>
        <w:t>新工科高速发展带来消防新问题。随着新材料、新工艺、新技术、新业态、新模式的产生，火灾机理和火灾行为将变得异常复杂，火灾爆炸后果将异常严重。通过物联网传输终端、火灾探测器等方式，采集消防信息，通过通讯网络传输消防信息，实现消防数据的显示、监控和分析，通过构建人防、物防和技防的智慧监控系统。由于消防救援力量不足，依靠消防救援力量的防火监控肯定存在力量严重不足的问题。因而，消防形势仍然十分紧张。</w:t>
      </w:r>
    </w:p>
    <w:p>
      <w:pPr>
        <w:pStyle w:val="2"/>
        <w:ind w:firstLine="562" w:firstLineChars="200"/>
      </w:pPr>
      <w:r>
        <w:rPr>
          <w:rFonts w:hint="eastAsia"/>
        </w:rPr>
        <w:t>2.主要内容</w:t>
      </w:r>
    </w:p>
    <w:p>
      <w:pPr>
        <w:pStyle w:val="2"/>
        <w:ind w:firstLine="562"/>
        <w:jc w:val="left"/>
        <w:rPr>
          <w:b w:val="0"/>
          <w:bCs w:val="0"/>
          <w:color w:val="000000" w:themeColor="text1"/>
          <w:kern w:val="2"/>
          <w:szCs w:val="24"/>
          <w14:textFill>
            <w14:solidFill>
              <w14:schemeClr w14:val="tx1"/>
            </w14:solidFill>
          </w14:textFill>
        </w:rPr>
      </w:pPr>
      <w:r>
        <w:rPr>
          <w:rFonts w:hint="eastAsia"/>
          <w:b w:val="0"/>
          <w:bCs w:val="0"/>
          <w:color w:val="000000" w:themeColor="text1"/>
          <w:kern w:val="2"/>
          <w:szCs w:val="24"/>
          <w14:textFill>
            <w14:solidFill>
              <w14:schemeClr w14:val="tx1"/>
            </w14:solidFill>
          </w14:textFill>
        </w:rPr>
        <w:t>根据《关于推进“智慧消防”建设工作的通知》（洛安办字[2019]10号）文件要求，2019年底在县委行政服务中心安装了“智慧消防”系统，每年需向承接公司支付消防设施维保费用、消防设施检测费用，项目计划于2022年12月完成。“智慧消防”系统对部门的消防用水、消防用电等方面进行实时监控，快速分析发现问题，预防电气火灾的发生。通过实施本项目，可进一步提高行政服务中心火灾防控综合能力，确保行政服务中心“智慧消防”系统的正常运行，实现火灾形势第一时间预判预警。</w:t>
      </w:r>
    </w:p>
    <w:p>
      <w:pPr>
        <w:pStyle w:val="2"/>
        <w:ind w:firstLine="562" w:firstLineChars="200"/>
      </w:pPr>
      <w:r>
        <w:rPr>
          <w:rFonts w:hint="eastAsia"/>
        </w:rPr>
        <w:t>3.实施情况</w:t>
      </w:r>
    </w:p>
    <w:p>
      <w:pPr>
        <w:ind w:firstLine="560"/>
        <w:jc w:val="left"/>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实施主体：中共洛浦县委办公室。</w:t>
      </w:r>
    </w:p>
    <w:p>
      <w:pPr>
        <w:ind w:firstLine="560"/>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实施时间：本项目实施期限为2022年1月—2022年12月。</w:t>
      </w:r>
    </w:p>
    <w:p>
      <w:pPr>
        <w:ind w:firstLine="560"/>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实施情况：项目前期阶段对行政服务中心办公楼“智慧消防”系统的消防供配电设施、火灾自动报警系统、消火栓系统、应急照明和疏散指示标志、自动喷水灭火（冷却）系统、防火分隔设施、灭火器等进行消防设施设备检测维护。项目实施阶段中请专业资质人员现场检查系统电压偏移是否在系统电源标准之内、查看消防控制配电箱的标志以及仪表、指示灯、开关、控制按钮，检查主电源和备用电源之间的自动切换是否正常。每月应对消防控制主机进行如下项目检查﹕触发自检键，进行功能自检；对控制器电源全部发光显示器进行检验,并循环三次；对Ⅱ级编程继电器进行检验,检验期间继电器触点动作,再输出24V撤消。对打印机功能进行检验；对控制器的主要硬件接口芯片,存储器芯片及各类插件的主要I芯片进行自动实时故障检测；对切断主电源，查看备用直流电源自动投入和主、备电源的状态显示情况进行检测。同时在检测备用直流电源供电状态的情形下，对断路故障报警及火警优先功能测试。报警功能检测如下：类比探测器、手动报警按钮断路故障，查看故障显示。断路故障报警期间，采用发烟装置或温度不低于54℃的热源先后向同一回路中两个探测器施放烟气或加热，查看火灾报警控制器的火警信号、报警部位显示及记录。每个探测器检测后，只消音，不重定。用万用表测量火灾报警控制器的联动输出信号。系统重定：恢复到正常警戒状态火灾探测器。为使火灾探测器保持性能良好,正常运行,应在火灾探测器开启运行两年后,每隔三年全部进行清洗一遍。</w:t>
      </w:r>
      <w:r>
        <w:rPr>
          <w:color w:val="000000" w:themeColor="text1"/>
          <w:kern w:val="2"/>
          <w14:textFill>
            <w14:solidFill>
              <w14:schemeClr w14:val="tx1"/>
            </w14:solidFill>
          </w14:textFill>
        </w:rPr>
        <w:t>消防水池</w:t>
      </w:r>
      <w:r>
        <w:rPr>
          <w:rFonts w:hint="eastAsia"/>
          <w:color w:val="000000" w:themeColor="text1"/>
          <w:kern w:val="2"/>
          <w14:textFill>
            <w14:solidFill>
              <w14:schemeClr w14:val="tx1"/>
            </w14:solidFill>
          </w14:textFill>
        </w:rPr>
        <w:t>、消防管路系统、消防水泵、电控柜的维护保养、室内消火栓、室外消火栓、自动喷淋头及管道、自动喷淋头及管道、疏散指示标志等进行检测。其中灭火器的维护保养检查的内容有﹕灭火器筒体是否有锈蚀、变形现象、铭牌是否完整清晰。喷嘴是否有变形、开裂、损伤；喷射软管是否畅通、是否有变形和损伤。灭火器压力表的外表面是否变形、损伤，指标是否指在绿区。灭火器压把、阀体等金属件是否有严重损伤、变形、锈蚀等影响使用的缺陷。定期在相同批次的灭火器中抽取一具灭火器进行灭火性能测试。通过实施该项目，所达成的实施效果显著。首先，有效地推动岗位责任制的落实。通过系统大数据统计、分析主体责任执行情况，明确单位责任主体职责，改善了单位传统的防火巡查不到位、检查记录不真实的现状；其次，形成立体化火灾防控指挥。通过智慧消防系统的应用，既能为政府和消防部门提供大量的安全数据分析，对消防工作、用电安全、消防设施状态、隐患整改情况实时掌控。又为灭火救援作战指挥提供翔实的科学决策，形成立体化的火灾防控指挥体系。</w:t>
      </w:r>
    </w:p>
    <w:p>
      <w:pPr>
        <w:pStyle w:val="2"/>
        <w:ind w:firstLine="562" w:firstLineChars="200"/>
      </w:pPr>
      <w:r>
        <w:rPr>
          <w:rFonts w:hint="eastAsia"/>
        </w:rPr>
        <w:t>4.资金投入和使用情况</w:t>
      </w:r>
    </w:p>
    <w:p>
      <w:pPr>
        <w:ind w:firstLine="560"/>
      </w:pPr>
      <w:r>
        <w:rPr>
          <w:rFonts w:hint="eastAsia"/>
        </w:rPr>
        <w:t>（1）项目资金安排落实、总投入等情况分析</w:t>
      </w:r>
    </w:p>
    <w:p>
      <w:pPr>
        <w:ind w:firstLine="560"/>
      </w:pPr>
      <w:r>
        <w:rPr>
          <w:rFonts w:hint="eastAsia"/>
        </w:rPr>
        <w:t>本项目预算安排总额为26.10万元，资金来源为本级部门预算（地方财政资金），其中：财政资金26.10万元，其他资金0万元，2022年实际收到预算资金26.10万元，预算资金到位率为100%。</w:t>
      </w:r>
    </w:p>
    <w:p>
      <w:pPr>
        <w:ind w:firstLine="560"/>
      </w:pPr>
      <w:r>
        <w:rPr>
          <w:rFonts w:hint="eastAsia"/>
        </w:rPr>
        <w:t>（2）项目资金实际使用情况分析</w:t>
      </w:r>
    </w:p>
    <w:p>
      <w:pPr>
        <w:ind w:firstLine="560"/>
      </w:pPr>
      <w:r>
        <w:rPr>
          <w:rFonts w:hint="eastAsia"/>
        </w:rPr>
        <w:t>本项目实际支付资金26.10万元，预算执行率100%。本项目资金主要用于支付2020年至2021年消防设施维保费用15.74万元、消防设施检测费用10.36万元。</w:t>
      </w:r>
    </w:p>
    <w:p>
      <w:pPr>
        <w:pStyle w:val="4"/>
        <w:numPr>
          <w:ilvl w:val="0"/>
          <w:numId w:val="2"/>
        </w:numPr>
        <w:ind w:firstLine="643"/>
      </w:pPr>
      <w:r>
        <w:rPr>
          <w:rFonts w:hint="eastAsia"/>
        </w:rPr>
        <w:t>项目绩效目标</w:t>
      </w:r>
    </w:p>
    <w:p>
      <w:pPr>
        <w:pStyle w:val="2"/>
        <w:ind w:firstLine="562" w:firstLineChars="200"/>
      </w:pPr>
      <w:r>
        <w:rPr>
          <w:rFonts w:hint="eastAsia"/>
        </w:rPr>
        <w:t>1.总体目标</w:t>
      </w:r>
    </w:p>
    <w:p>
      <w:pPr>
        <w:ind w:firstLine="560"/>
      </w:pPr>
      <w:r>
        <w:rPr>
          <w:rFonts w:hint="eastAsia"/>
        </w:rPr>
        <w:t>本项目主要实施目标为：为进一步提高县委行政服务中心火灾防控综合能力，根据《关于推进“智慧消防”建设工作的通知》（洛安办字[2019]10号）文件要求，2019年底在县委行政服务中心安装了“智慧消防”系统，每年需向承接公司交纳消防设施维保费用7.76万元（0.22万元的消防维修费）、消防设施检测费用5.18万元，2020年至2021年共计26.10元。项目预算资金为26.1万元。全年消防设施检测次数不少于2次，全年消防设施维护次数不得少于2次，项目计划于2022年12月完成。通过实施本项目，可进一步提高行政服务中心火灾防控综合能力，确保行政服务中心“智慧消防”系统的正常运行，实现火灾形势第一时间预判预警。</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r>
        <w:rPr>
          <w:rFonts w:hint="eastAsia"/>
        </w:rPr>
        <w:t>（1）项目产出指标</w:t>
      </w:r>
    </w:p>
    <w:p>
      <w:pPr>
        <w:ind w:firstLine="560"/>
      </w:pPr>
      <w:r>
        <w:rPr>
          <w:rFonts w:hint="eastAsia"/>
        </w:rPr>
        <w:t>①数量指标</w:t>
      </w:r>
    </w:p>
    <w:p>
      <w:pPr>
        <w:ind w:firstLine="560"/>
      </w:pPr>
      <w:r>
        <w:rPr>
          <w:rFonts w:hint="eastAsia"/>
        </w:rPr>
        <w:t>全年消防设施检测次数，预期指标值为≥2次；</w:t>
      </w:r>
      <w:r>
        <w:rPr>
          <w:rFonts w:hint="eastAsia"/>
        </w:rPr>
        <w:tab/>
      </w:r>
    </w:p>
    <w:p>
      <w:pPr>
        <w:ind w:firstLine="560"/>
      </w:pPr>
      <w:r>
        <w:rPr>
          <w:rFonts w:hint="eastAsia"/>
        </w:rPr>
        <w:t>全年消防设施维护次数，预期指标值为≥2次；</w:t>
      </w:r>
    </w:p>
    <w:p>
      <w:pPr>
        <w:ind w:firstLine="560"/>
      </w:pPr>
      <w:r>
        <w:rPr>
          <w:rFonts w:hint="eastAsia"/>
        </w:rPr>
        <w:t>②质量指标</w:t>
      </w:r>
    </w:p>
    <w:p>
      <w:pPr>
        <w:ind w:firstLine="560"/>
      </w:pPr>
      <w:r>
        <w:rPr>
          <w:rFonts w:hint="eastAsia"/>
        </w:rPr>
        <w:t>资金使用合规率，预期指标值为=100%；</w:t>
      </w:r>
      <w:r>
        <w:rPr>
          <w:rFonts w:hint="eastAsia"/>
        </w:rPr>
        <w:tab/>
      </w:r>
    </w:p>
    <w:p>
      <w:pPr>
        <w:ind w:firstLine="560"/>
      </w:pPr>
      <w:r>
        <w:rPr>
          <w:rFonts w:hint="eastAsia"/>
        </w:rPr>
        <w:t>聘请消防公司提供服务合格率，预期指标值为=100%；</w:t>
      </w:r>
    </w:p>
    <w:p>
      <w:pPr>
        <w:ind w:firstLine="560"/>
      </w:pPr>
      <w:r>
        <w:rPr>
          <w:rFonts w:hint="eastAsia"/>
        </w:rPr>
        <w:t>③时效指标</w:t>
      </w:r>
    </w:p>
    <w:p>
      <w:pPr>
        <w:ind w:firstLine="560"/>
      </w:pPr>
      <w:r>
        <w:rPr>
          <w:rFonts w:hint="eastAsia"/>
        </w:rPr>
        <w:t>资金支付及时率，预期指标值为=100%；</w:t>
      </w:r>
    </w:p>
    <w:p>
      <w:pPr>
        <w:ind w:firstLine="560"/>
      </w:pPr>
      <w:r>
        <w:rPr>
          <w:rFonts w:hint="eastAsia"/>
        </w:rPr>
        <w:t>项目完成时间，预期指标值为=100%；</w:t>
      </w:r>
    </w:p>
    <w:p>
      <w:pPr>
        <w:ind w:firstLine="560"/>
      </w:pPr>
      <w:r>
        <w:rPr>
          <w:rFonts w:hint="eastAsia"/>
        </w:rPr>
        <w:t>④成本指标</w:t>
      </w:r>
    </w:p>
    <w:p>
      <w:pPr>
        <w:ind w:firstLine="560"/>
      </w:pPr>
      <w:r>
        <w:rPr>
          <w:rFonts w:hint="eastAsia"/>
        </w:rPr>
        <w:t>2020年消防设施维保费成本，预期指标值为≤7.76万元；</w:t>
      </w:r>
      <w:r>
        <w:rPr>
          <w:rFonts w:hint="eastAsia"/>
        </w:rPr>
        <w:tab/>
      </w:r>
    </w:p>
    <w:p>
      <w:pPr>
        <w:ind w:firstLine="560"/>
      </w:pPr>
      <w:r>
        <w:rPr>
          <w:rFonts w:hint="eastAsia"/>
        </w:rPr>
        <w:t>2020年消防设施检测费成本，预期指标值为≤5.18万元；</w:t>
      </w:r>
      <w:r>
        <w:rPr>
          <w:rFonts w:hint="eastAsia"/>
        </w:rPr>
        <w:tab/>
      </w:r>
    </w:p>
    <w:p>
      <w:pPr>
        <w:ind w:firstLine="560"/>
      </w:pPr>
      <w:r>
        <w:rPr>
          <w:rFonts w:hint="eastAsia"/>
        </w:rPr>
        <w:t>2021年消防设施维保费成本，预期指标值为≤7.98万元；</w:t>
      </w:r>
      <w:r>
        <w:rPr>
          <w:rFonts w:hint="eastAsia"/>
        </w:rPr>
        <w:tab/>
      </w:r>
    </w:p>
    <w:p>
      <w:pPr>
        <w:ind w:firstLine="560"/>
      </w:pPr>
      <w:r>
        <w:rPr>
          <w:rFonts w:hint="eastAsia"/>
        </w:rPr>
        <w:t>2021年消防设施检测费成本，预期指标值为≤5.18万元；</w:t>
      </w:r>
    </w:p>
    <w:p>
      <w:pPr>
        <w:ind w:firstLine="560"/>
      </w:pPr>
      <w:r>
        <w:rPr>
          <w:rFonts w:hint="eastAsia"/>
        </w:rPr>
        <w:t>（2）项目效益指标</w:t>
      </w:r>
    </w:p>
    <w:p>
      <w:pPr>
        <w:ind w:firstLine="560"/>
      </w:pPr>
      <w:r>
        <w:rPr>
          <w:rFonts w:hint="eastAsia"/>
        </w:rPr>
        <w:t>①经济效益指标</w:t>
      </w:r>
    </w:p>
    <w:p>
      <w:pPr>
        <w:ind w:firstLine="560"/>
      </w:pPr>
      <w:r>
        <w:rPr>
          <w:rFonts w:hint="eastAsia"/>
        </w:rPr>
        <w:t>无此类指标；</w:t>
      </w:r>
    </w:p>
    <w:p>
      <w:pPr>
        <w:ind w:firstLine="560"/>
      </w:pPr>
      <w:r>
        <w:rPr>
          <w:rFonts w:hint="eastAsia"/>
        </w:rPr>
        <w:t>②社会效益指标</w:t>
      </w:r>
    </w:p>
    <w:p>
      <w:pPr>
        <w:ind w:firstLine="560"/>
      </w:pPr>
      <w:r>
        <w:rPr>
          <w:rFonts w:hint="eastAsia"/>
        </w:rPr>
        <w:t>进一步提高行政服务中心火灾防控综合能力，预期指标值为显著提高；</w:t>
      </w:r>
    </w:p>
    <w:p>
      <w:pPr>
        <w:ind w:firstLine="560"/>
      </w:pPr>
      <w:r>
        <w:rPr>
          <w:rFonts w:hint="eastAsia"/>
        </w:rPr>
        <w:t>③生态效益指标</w:t>
      </w:r>
    </w:p>
    <w:p>
      <w:pPr>
        <w:ind w:firstLine="560"/>
      </w:pPr>
      <w:r>
        <w:rPr>
          <w:rFonts w:hint="eastAsia"/>
        </w:rPr>
        <w:t>无此类指标；</w:t>
      </w:r>
    </w:p>
    <w:p>
      <w:pPr>
        <w:ind w:firstLine="560"/>
      </w:pPr>
      <w:r>
        <w:rPr>
          <w:rFonts w:hint="eastAsia"/>
        </w:rPr>
        <w:t>④可持续影响</w:t>
      </w:r>
    </w:p>
    <w:p>
      <w:pPr>
        <w:ind w:firstLine="560"/>
      </w:pPr>
      <w:r>
        <w:rPr>
          <w:rFonts w:hint="eastAsia"/>
        </w:rPr>
        <w:t>保障行政服务中心“智慧消防”系统正常运行，预期指标值为持续保障；</w:t>
      </w:r>
    </w:p>
    <w:p>
      <w:pPr>
        <w:ind w:firstLine="560"/>
      </w:pPr>
      <w:r>
        <w:rPr>
          <w:rFonts w:hint="eastAsia"/>
        </w:rPr>
        <w:t>⑤满意度指标</w:t>
      </w:r>
    </w:p>
    <w:p>
      <w:pPr>
        <w:ind w:firstLine="560"/>
      </w:pPr>
      <w:r>
        <w:rPr>
          <w:rFonts w:hint="eastAsia"/>
        </w:rPr>
        <w:t>受益单位满意度，预期指标值为≥95％。</w:t>
      </w:r>
    </w:p>
    <w:p>
      <w:pPr>
        <w:pStyle w:val="3"/>
        <w:ind w:firstLine="643"/>
      </w:pPr>
      <w:r>
        <w:rPr>
          <w:rFonts w:hint="eastAsia"/>
        </w:rPr>
        <w:t>二、绩效评价工作开展情况</w:t>
      </w:r>
    </w:p>
    <w:p>
      <w:pPr>
        <w:pStyle w:val="4"/>
        <w:ind w:firstLine="643"/>
      </w:pPr>
      <w:bookmarkStart w:id="0" w:name="_Toc21664"/>
      <w:bookmarkStart w:id="1" w:name="_Toc12868"/>
      <w:bookmarkStart w:id="2" w:name="_Toc22169_WPSOffice_Level2"/>
      <w:bookmarkStart w:id="3" w:name="_Toc22922"/>
      <w:bookmarkStart w:id="4" w:name="_Toc5462343"/>
      <w:bookmarkStart w:id="5" w:name="_Toc26632"/>
      <w:bookmarkStart w:id="6" w:name="_Toc5258"/>
      <w:bookmarkStart w:id="7" w:name="_Toc480473081"/>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行政服务中心办公楼“智慧消防”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此次我单位根据《财政支出绩效评价管理暂行办法》（财预〔2020〕10号）文件要求实施评价工作，本次评价对象为行政服务中心办公楼“智慧消防”项目，评价核心为项目的资金投入、产出及效益。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1913"/>
      <w:bookmarkStart w:id="9" w:name="_Toc428278230"/>
      <w:bookmarkStart w:id="10" w:name="_Toc26131"/>
      <w:bookmarkStart w:id="11" w:name="_Toc419984722"/>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ind w:firstLine="560"/>
      </w:pPr>
      <w:r>
        <w:rPr>
          <w:rFonts w:hint="eastAsia"/>
        </w:rPr>
        <w:t>根据以上原则，绩效评价应遵循如下要求:</w:t>
      </w:r>
    </w:p>
    <w:p>
      <w:pPr>
        <w:ind w:firstLine="560"/>
      </w:pPr>
      <w:r>
        <w:rPr>
          <w:rFonts w:hint="eastAsia"/>
        </w:rPr>
        <w:t>（1）在数据采集时，采取客观数据，主管部门审查、社会中介组织复查，与问卷调查相结合的形式，以保证各项指标的真实性。</w:t>
      </w:r>
    </w:p>
    <w:p>
      <w:pPr>
        <w:ind w:firstLine="560"/>
      </w:pPr>
      <w:r>
        <w:rPr>
          <w:rFonts w:hint="eastAsia"/>
        </w:rPr>
        <w:t>（2）保证评价结果的真实性、公正性，提高评价报告的公信力。</w:t>
      </w:r>
    </w:p>
    <w:p>
      <w:pPr>
        <w:ind w:firstLine="560"/>
      </w:pPr>
      <w:r>
        <w:rPr>
          <w:rFonts w:hint="eastAsia"/>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r>
        <w:rPr>
          <w:rFonts w:hint="eastAsia"/>
        </w:rPr>
        <w:t>立项依据充分性：比较法、文献法，查找法律法规政策以及规划，对比实际执行内容和政策支持内容是否匹配。</w:t>
      </w:r>
    </w:p>
    <w:p>
      <w:pPr>
        <w:pStyle w:val="14"/>
      </w:pPr>
      <w:r>
        <w:rPr>
          <w:rFonts w:hint="eastAsia"/>
        </w:rPr>
        <w:t>立项程序规范性：比较法、文献法，查找相关项目设立的政策和文件要求，对比分析实际执行程序是否按照政策及文件要求执行，分析立项程序的规范性。</w:t>
      </w:r>
    </w:p>
    <w:p>
      <w:pPr>
        <w:pStyle w:val="14"/>
      </w:pPr>
      <w:r>
        <w:rPr>
          <w:rFonts w:hint="eastAsia"/>
        </w:rPr>
        <w:t>绩效目标合理性：比较法，对比分析年初编制项目支出绩效目标表与项目内容的相关性、资金的匹配性等。</w:t>
      </w:r>
    </w:p>
    <w:p>
      <w:pPr>
        <w:pStyle w:val="14"/>
      </w:pPr>
      <w:r>
        <w:rPr>
          <w:rFonts w:hint="eastAsia"/>
        </w:rPr>
        <w:t>绩效指标明确性：比较法，比较分析年初编制项目支出绩效目标表是否符合双七原则，是否可衡量。</w:t>
      </w:r>
    </w:p>
    <w:p>
      <w:pPr>
        <w:pStyle w:val="14"/>
      </w:pPr>
      <w:r>
        <w:rPr>
          <w:rFonts w:hint="eastAsia"/>
        </w:rPr>
        <w:t>预算编制科学性：成本效益分析法，分析在产出一定的情况下，成本取值是否有依据，是否经过询价，是否按照市场最低成本编制。</w:t>
      </w:r>
    </w:p>
    <w:p>
      <w:pPr>
        <w:pStyle w:val="14"/>
      </w:pPr>
      <w:r>
        <w:rPr>
          <w:rFonts w:hint="eastAsia"/>
        </w:rPr>
        <w:t>资金分配合理性：因素分析法，综合分析资金的分配依据是否充分，分配金额是否与项目实施单位需求金额一致，</w:t>
      </w:r>
    </w:p>
    <w:p>
      <w:pPr>
        <w:pStyle w:val="14"/>
      </w:pPr>
      <w:r>
        <w:rPr>
          <w:rFonts w:hint="eastAsia"/>
        </w:rPr>
        <w:t>资金到位率：比较法，资金到位率预期指标值应为100%，通过实际计算，分析实际完成值和预期指标值之间的差距和原因。</w:t>
      </w:r>
    </w:p>
    <w:p>
      <w:pPr>
        <w:pStyle w:val="14"/>
      </w:pPr>
      <w:r>
        <w:rPr>
          <w:rFonts w:hint="eastAsia"/>
        </w:rPr>
        <w:t>预算执行率：比较法，预算执行率预期指标值应为100%，通过实际计算，分析实际完成值和预期指标值之间的差距和原因。</w:t>
      </w:r>
    </w:p>
    <w:p>
      <w:pPr>
        <w:pStyle w:val="14"/>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14"/>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14"/>
      </w:pPr>
      <w:r>
        <w:rPr>
          <w:rFonts w:hint="eastAsia"/>
        </w:rPr>
        <w:t>制度执行有效性：比较法，结合项目实际实施过程性文件，根据已建设的财务管理制度和项目管理制度综合分析制度执行的有效性。</w:t>
      </w:r>
    </w:p>
    <w:p>
      <w:pPr>
        <w:pStyle w:val="14"/>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14"/>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王刚（评价小组组长）：主要负责确保行政服务中心“智慧消防”系统项目的组织工作;</w:t>
      </w:r>
    </w:p>
    <w:p>
      <w:pPr>
        <w:ind w:firstLine="560"/>
      </w:pPr>
      <w:r>
        <w:rPr>
          <w:rFonts w:hint="eastAsia"/>
        </w:rPr>
        <w:t>杨成明（评价小组组长）：主要负责行政服务中心“智慧消防”系统项目的实施工作;</w:t>
      </w:r>
    </w:p>
    <w:p>
      <w:pPr>
        <w:ind w:firstLine="560"/>
      </w:pPr>
      <w:r>
        <w:rPr>
          <w:rFonts w:hint="eastAsia"/>
        </w:rPr>
        <w:t>刘尚馨（评价小组组员）：主要负责项目监督管理、资金核拨等工作。</w:t>
      </w:r>
    </w:p>
    <w:p>
      <w:pPr>
        <w:ind w:firstLine="560"/>
      </w:pPr>
      <w:r>
        <w:rPr>
          <w:rFonts w:hint="eastAsia"/>
        </w:rPr>
        <w:t>高向东（评价小组组员）：主要负责项目的具体实施、验收等工作。</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pPr>
      <w:r>
        <w:rPr>
          <w:rFonts w:hint="eastAsia"/>
        </w:rPr>
        <w:t>（一）综合评价情况</w:t>
      </w:r>
    </w:p>
    <w:p>
      <w:pPr>
        <w:ind w:firstLine="560"/>
      </w:pPr>
      <w:r>
        <w:rPr>
          <w:rFonts w:hint="eastAsia"/>
        </w:rPr>
        <w:t>经评价，本</w:t>
      </w:r>
      <w:r>
        <w:rPr>
          <w:rFonts w:hint="eastAsia"/>
          <w:lang w:val="zh-TW" w:eastAsia="zh-TW"/>
        </w:rPr>
        <w:t>项目达成年初设立的绩效目标，在实施过程中取得了良好的成效，具体表现在以下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rPr>
          <w:lang w:val="zh-TW"/>
        </w:rPr>
      </w:pPr>
      <w:r>
        <w:rPr>
          <w:rFonts w:hint="eastAsia"/>
          <w:lang w:val="zh-TW" w:eastAsia="zh-TW"/>
        </w:rPr>
        <w:t>一是：进一步提高行政服务中心火灾防控综合能力</w:t>
      </w:r>
      <w:r>
        <w:rPr>
          <w:rFonts w:hint="eastAsia"/>
          <w:lang w:val="zh-TW"/>
        </w:rPr>
        <w:t>。</w:t>
      </w:r>
      <w:r>
        <w:rPr>
          <w:rFonts w:hint="eastAsia"/>
          <w:lang w:val="zh-TW" w:eastAsia="zh-TW"/>
        </w:rPr>
        <w:t>通过技能授课、逃生疏散、灭火演练等方式</w:t>
      </w:r>
      <w:r>
        <w:rPr>
          <w:lang w:val="zh-TW" w:eastAsia="zh-TW"/>
        </w:rPr>
        <w:t>，进一步增强</w:t>
      </w:r>
      <w:r>
        <w:rPr>
          <w:rFonts w:hint="eastAsia"/>
        </w:rPr>
        <w:t>行政</w:t>
      </w:r>
      <w:r>
        <w:rPr>
          <w:lang w:val="zh-TW" w:eastAsia="zh-TW"/>
        </w:rPr>
        <w:t>服务中心全体工作人员的消防安全意识和应急避险能力，有效提升了应急指挥处置能力、反应能力和消防设备使用技能</w:t>
      </w:r>
      <w:r>
        <w:rPr>
          <w:rFonts w:hint="eastAsia"/>
          <w:lang w:val="zh-TW"/>
        </w:rPr>
        <w:t>。</w:t>
      </w:r>
    </w:p>
    <w:p>
      <w:pPr>
        <w:ind w:firstLine="560"/>
        <w:rPr>
          <w:lang w:val="zh-TW" w:eastAsia="zh-TW"/>
        </w:rPr>
      </w:pPr>
      <w:r>
        <w:rPr>
          <w:rFonts w:hint="eastAsia"/>
          <w:lang w:val="zh-TW" w:eastAsia="zh-TW"/>
        </w:rPr>
        <w:t>二是：确保行政服务中心“智慧消防”系统的正常运行，实时监控消防系统各个部分的电源工作状态,确保消防设备供电正常</w:t>
      </w:r>
      <w:r>
        <w:rPr>
          <w:lang w:val="zh-TW" w:eastAsia="zh-TW"/>
        </w:rPr>
        <w:t>,并对各个回路的过流、短路、断路等故障报警提示</w:t>
      </w:r>
      <w:r>
        <w:rPr>
          <w:rFonts w:hint="eastAsia"/>
          <w:lang w:val="zh-TW"/>
        </w:rPr>
        <w:t>，</w:t>
      </w:r>
      <w:r>
        <w:rPr>
          <w:rFonts w:hint="eastAsia"/>
          <w:lang w:val="zh-TW" w:eastAsia="zh-TW"/>
        </w:rPr>
        <w:t>实现火灾形势第一时间预判预警。</w:t>
      </w:r>
    </w:p>
    <w:p>
      <w:pPr>
        <w:ind w:firstLine="560"/>
        <w:rPr>
          <w:lang w:val="zh-TW" w:eastAsia="zh-TW"/>
        </w:rPr>
      </w:pPr>
      <w:r>
        <w:rPr>
          <w:rFonts w:hint="eastAsia"/>
          <w:lang w:val="zh-TW" w:eastAsia="zh-TW"/>
        </w:rPr>
        <w:t>三是：</w:t>
      </w:r>
      <w:r>
        <w:rPr>
          <w:rFonts w:hint="eastAsia"/>
        </w:rPr>
        <w:t>完善</w:t>
      </w:r>
      <w:r>
        <w:rPr>
          <w:rFonts w:hint="eastAsia"/>
          <w:lang w:val="zh-TW" w:eastAsia="zh-TW"/>
        </w:rPr>
        <w:t>行政服务中心“智慧消防”</w:t>
      </w:r>
      <w:r>
        <w:rPr>
          <w:rFonts w:hint="eastAsia"/>
        </w:rPr>
        <w:t>预警</w:t>
      </w:r>
      <w:r>
        <w:rPr>
          <w:rFonts w:hint="eastAsia"/>
          <w:lang w:val="zh-TW" w:eastAsia="zh-TW"/>
        </w:rPr>
        <w:t>系统</w:t>
      </w:r>
      <w:r>
        <w:rPr>
          <w:rFonts w:hint="eastAsia"/>
          <w:lang w:val="zh-TW"/>
        </w:rPr>
        <w:t>，</w:t>
      </w:r>
      <w:r>
        <w:rPr>
          <w:rFonts w:hint="eastAsia"/>
        </w:rPr>
        <w:t>通过</w:t>
      </w:r>
      <w:r>
        <w:rPr>
          <w:rFonts w:hint="eastAsia"/>
          <w:lang w:val="zh-TW" w:eastAsia="zh-TW"/>
        </w:rPr>
        <w:t>建设数字化管理平台</w:t>
      </w:r>
      <w:r>
        <w:rPr>
          <w:rFonts w:hint="eastAsia"/>
          <w:lang w:val="zh-TW"/>
        </w:rPr>
        <w:t>，真正做到“早预防、快报警、自诊断、出报告”的全面工作流程优化</w:t>
      </w:r>
      <w:r>
        <w:rPr>
          <w:rFonts w:hint="eastAsia"/>
          <w:lang w:val="zh-TW" w:eastAsia="zh-TW"/>
        </w:rPr>
        <w:t>。</w:t>
      </w:r>
    </w:p>
    <w:p>
      <w:pPr>
        <w:pStyle w:val="4"/>
        <w:ind w:left="560" w:firstLine="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三级指标数量24</w:t>
      </w:r>
      <w:r>
        <w:rPr>
          <w:rFonts w:hint="eastAsia"/>
          <w:lang w:val="zh-TW" w:eastAsia="zh-TW"/>
        </w:rPr>
        <w:t>个，实现</w:t>
      </w:r>
      <w:r>
        <w:rPr>
          <w:rFonts w:hint="eastAsia"/>
        </w:rPr>
        <w:t>三级指标数量24</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10</w:t>
      </w:r>
      <w:r>
        <w:rPr>
          <w:rFonts w:hint="eastAsia"/>
          <w:lang w:val="zh-TW" w:eastAsia="zh-TW"/>
        </w:rPr>
        <w:t>个，满分指标</w:t>
      </w:r>
      <w:r>
        <w:rPr>
          <w:rFonts w:hint="eastAsia"/>
        </w:rPr>
        <w:t>10</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3</w:t>
      </w:r>
      <w:r>
        <w:rPr>
          <w:rFonts w:hint="eastAsia"/>
          <w:lang w:val="zh-TW" w:eastAsia="zh-TW"/>
        </w:rPr>
        <w:t>个，满分指标</w:t>
      </w:r>
      <w:r>
        <w:rPr>
          <w:rFonts w:hint="eastAsia"/>
        </w:rPr>
        <w:t>3</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r>
        <w:rPr>
          <w:rFonts w:hint="eastAsia"/>
          <w:color w:val="000000" w:themeColor="text1"/>
          <w:lang w:val="zh-TW"/>
          <w14:textFill>
            <w14:solidFill>
              <w14:schemeClr w14:val="tx1"/>
            </w14:solidFill>
          </w14:textFill>
        </w:rPr>
        <w:t>。</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color w:val="000000"/>
          <w:lang w:eastAsia="zh-Hans"/>
        </w:rPr>
      </w:pPr>
      <w:r>
        <w:rPr>
          <w:rFonts w:hint="eastAsia"/>
          <w:color w:val="000000"/>
        </w:rPr>
        <w:t>本</w:t>
      </w:r>
      <w:r>
        <w:rPr>
          <w:rFonts w:hint="eastAsia"/>
          <w:color w:val="000000"/>
          <w:lang w:eastAsia="zh-Hans"/>
        </w:rPr>
        <w:t>项目立项符合</w:t>
      </w:r>
      <w:r>
        <w:rPr>
          <w:rFonts w:hint="eastAsia" w:cs="仿宋_GB2312"/>
        </w:rPr>
        <w:t>《关于推进“智慧消防”建设工作的通知》（洛安办字[2019]10号）文件</w:t>
      </w:r>
      <w:r>
        <w:rPr>
          <w:rFonts w:hint="eastAsia" w:cs="仿宋_GB2312"/>
          <w:lang w:eastAsia="zh-Hans"/>
        </w:rPr>
        <w:t>中</w:t>
      </w:r>
      <w:r>
        <w:rPr>
          <w:rFonts w:hint="eastAsia" w:cs="仿宋_GB2312"/>
        </w:rPr>
        <w:t>：“智慧消防”项目；本项目</w:t>
      </w:r>
      <w:r>
        <w:rPr>
          <w:rFonts w:hint="eastAsia" w:cs="仿宋_GB2312"/>
          <w:lang w:eastAsia="zh-Hans"/>
        </w:rPr>
        <w:t>立项符合</w:t>
      </w:r>
      <w:r>
        <w:rPr>
          <w:rFonts w:hint="eastAsia" w:cs="仿宋_GB2312"/>
        </w:rPr>
        <w:t>《关于推进“智慧消防”建设工作的通知》</w:t>
      </w:r>
      <w:r>
        <w:rPr>
          <w:rFonts w:hint="eastAsia" w:cs="仿宋_GB2312"/>
          <w:lang w:eastAsia="zh-Hans"/>
        </w:rPr>
        <w:t>中</w:t>
      </w:r>
      <w:r>
        <w:rPr>
          <w:rFonts w:hint="eastAsia" w:cs="仿宋_GB2312"/>
        </w:rPr>
        <w:t>：“智慧消防”</w:t>
      </w:r>
      <w:r>
        <w:rPr>
          <w:rFonts w:hint="eastAsia" w:cs="仿宋_GB2312"/>
          <w:lang w:eastAsia="zh-Hans"/>
        </w:rPr>
        <w:t>内容，符合行</w:t>
      </w:r>
      <w:r>
        <w:rPr>
          <w:rFonts w:hint="eastAsia"/>
          <w:color w:val="000000"/>
          <w:lang w:eastAsia="zh-Hans"/>
        </w:rPr>
        <w:t>业发展规划和政策要求</w:t>
      </w:r>
      <w:r>
        <w:rPr>
          <w:rFonts w:hint="eastAsia"/>
          <w:color w:val="000000"/>
        </w:rPr>
        <w:t>；本</w:t>
      </w:r>
      <w:r>
        <w:rPr>
          <w:rFonts w:hint="eastAsia"/>
          <w:color w:val="000000"/>
          <w:lang w:eastAsia="zh-Hans"/>
        </w:rPr>
        <w:t>项目立项符合《</w:t>
      </w:r>
      <w:r>
        <w:rPr>
          <w:rFonts w:hint="eastAsia" w:cs="仿宋_GB2312"/>
        </w:rPr>
        <w:t>中共洛浦县委办公室</w:t>
      </w:r>
      <w:r>
        <w:rPr>
          <w:rFonts w:hint="eastAsia" w:cs="仿宋_GB2312"/>
          <w:lang w:eastAsia="zh-Hans"/>
        </w:rPr>
        <w:t>配</w:t>
      </w:r>
      <w:r>
        <w:rPr>
          <w:rFonts w:hint="eastAsia"/>
          <w:color w:val="000000"/>
          <w:lang w:eastAsia="zh-Hans"/>
        </w:rPr>
        <w:t>置内设机构和人员编制规定》中职责范围</w:t>
      </w:r>
      <w:r>
        <w:rPr>
          <w:rFonts w:hint="eastAsia"/>
          <w:color w:val="000000"/>
        </w:rPr>
        <w:t>中的“</w:t>
      </w:r>
      <w:r>
        <w:rPr>
          <w:rFonts w:hint="eastAsia" w:cs="仿宋_GB2312"/>
        </w:rPr>
        <w:t>智慧消防</w:t>
      </w:r>
      <w:r>
        <w:rPr>
          <w:rFonts w:hint="eastAsia"/>
          <w:color w:val="000000"/>
        </w:rPr>
        <w:t>”</w:t>
      </w:r>
      <w:r>
        <w:rPr>
          <w:rFonts w:hint="eastAsia" w:cs="仿宋_GB2312"/>
          <w:lang w:eastAsia="zh-Hans"/>
        </w:rPr>
        <w:t>，</w:t>
      </w:r>
      <w:r>
        <w:rPr>
          <w:rFonts w:hint="eastAsia"/>
          <w:color w:val="000000"/>
          <w:lang w:eastAsia="zh-Hans"/>
        </w:rPr>
        <w:t>属于</w:t>
      </w:r>
      <w:r>
        <w:rPr>
          <w:rFonts w:hint="eastAsia"/>
          <w:color w:val="000000"/>
        </w:rPr>
        <w:t>我单位</w:t>
      </w:r>
      <w:r>
        <w:rPr>
          <w:rFonts w:hint="eastAsia"/>
          <w:color w:val="000000"/>
          <w:lang w:eastAsia="zh-Hans"/>
        </w:rPr>
        <w:t>履职所需</w:t>
      </w:r>
      <w:r>
        <w:rPr>
          <w:rFonts w:hint="eastAsia"/>
          <w:color w:val="000000"/>
        </w:rPr>
        <w:t>；</w:t>
      </w:r>
      <w:r>
        <w:rPr>
          <w:rFonts w:hint="eastAsia"/>
          <w:color w:val="000000"/>
          <w:lang w:eastAsia="zh-Hans"/>
        </w:rPr>
        <w:t>根</w:t>
      </w:r>
      <w:r>
        <w:rPr>
          <w:rFonts w:hint="eastAsia"/>
          <w:lang w:eastAsia="zh-Hans"/>
        </w:rPr>
        <w:t>据《</w:t>
      </w:r>
      <w:r>
        <w:rPr>
          <w:rFonts w:hint="eastAsia"/>
        </w:rPr>
        <w:t>国库集中支付凭证</w:t>
      </w:r>
      <w:r>
        <w:rPr>
          <w:rFonts w:hint="eastAsia"/>
          <w:lang w:eastAsia="zh-Hans"/>
        </w:rPr>
        <w:t>》</w:t>
      </w:r>
      <w:r>
        <w:rPr>
          <w:rFonts w:hint="eastAsia"/>
        </w:rPr>
        <w:t>，</w:t>
      </w:r>
      <w:r>
        <w:rPr>
          <w:rFonts w:hint="eastAsia"/>
          <w:color w:val="000000"/>
        </w:rPr>
        <w:t>本</w:t>
      </w:r>
      <w:r>
        <w:rPr>
          <w:rFonts w:hint="eastAsia"/>
          <w:color w:val="000000"/>
          <w:lang w:eastAsia="zh-Hans"/>
        </w:rPr>
        <w:t>项目资金性质为“公共财政预算”功能分类为“</w:t>
      </w:r>
      <w:r>
        <w:rPr>
          <w:rFonts w:hint="eastAsia"/>
          <w:color w:val="000000"/>
        </w:rPr>
        <w:t>灾害防治及应急管理</w:t>
      </w:r>
      <w:r>
        <w:rPr>
          <w:rFonts w:hint="eastAsia"/>
          <w:color w:val="000000"/>
          <w:lang w:eastAsia="zh-Hans"/>
        </w:rPr>
        <w:t>”经济分类为“</w:t>
      </w:r>
      <w:r>
        <w:rPr>
          <w:rFonts w:hint="eastAsia"/>
          <w:color w:val="000000"/>
        </w:rPr>
        <w:t>应急救援</w:t>
      </w:r>
      <w:r>
        <w:rPr>
          <w:rFonts w:hint="eastAsia"/>
          <w:color w:val="000000"/>
          <w:lang w:eastAsia="zh-Hans"/>
        </w:rPr>
        <w:t>”属于公共财政支持范围，符合中央、地方事权支出责任划分原则</w:t>
      </w:r>
      <w:r>
        <w:rPr>
          <w:rFonts w:hint="eastAsia"/>
          <w:color w:val="000000"/>
        </w:rPr>
        <w:t>；经检查</w:t>
      </w:r>
      <w:r>
        <w:rPr>
          <w:rFonts w:hint="eastAsia"/>
          <w:color w:val="000000"/>
          <w:lang w:eastAsia="zh-Hans"/>
        </w:rPr>
        <w:t>我单位财政</w:t>
      </w:r>
      <w:r>
        <w:rPr>
          <w:color w:val="000000"/>
          <w:lang w:eastAsia="zh-Hans"/>
        </w:rPr>
        <w:t>应用平台</w:t>
      </w:r>
      <w:r>
        <w:rPr>
          <w:rFonts w:hint="eastAsia"/>
          <w:color w:val="000000"/>
          <w:lang w:eastAsia="zh-Hans"/>
        </w:rPr>
        <w:t>指标，</w:t>
      </w:r>
      <w:r>
        <w:rPr>
          <w:rFonts w:hint="eastAsia"/>
          <w:color w:val="000000"/>
        </w:rPr>
        <w:t>本</w:t>
      </w:r>
      <w:r>
        <w:rPr>
          <w:rFonts w:hint="eastAsia"/>
          <w:color w:val="000000"/>
          <w:lang w:eastAsia="zh-Hans"/>
        </w:rPr>
        <w:t>项目不存在重复。</w:t>
      </w:r>
    </w:p>
    <w:p>
      <w:pPr>
        <w:ind w:firstLine="560"/>
        <w:rPr>
          <w:b/>
          <w:bC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000000"/>
          <w:lang w:eastAsia="zh-Hans"/>
        </w:rPr>
        <w:t>分，根据评分标准得</w:t>
      </w:r>
      <w:r>
        <w:rPr>
          <w:rFonts w:hint="eastAsia"/>
          <w:color w:val="000000"/>
        </w:rPr>
        <w:t>5</w:t>
      </w:r>
      <w:r>
        <w:rPr>
          <w:rFonts w:hint="eastAsia"/>
          <w:color w:val="000000"/>
          <w:lang w:eastAsia="zh-Hans"/>
        </w:rPr>
        <w:t>分</w:t>
      </w:r>
      <w:r>
        <w:rPr>
          <w:rFonts w:hint="eastAsia"/>
          <w:color w:val="000000"/>
        </w:rPr>
        <w:t>，</w:t>
      </w:r>
      <w:r>
        <w:rPr>
          <w:rFonts w:hint="eastAsia"/>
        </w:rPr>
        <w:t>本项目立项依据</w:t>
      </w:r>
      <w:r>
        <w:rPr>
          <w:rFonts w:hint="eastAsia"/>
          <w:color w:val="000000"/>
        </w:rPr>
        <w:t>充分</w:t>
      </w:r>
      <w:r>
        <w:rPr>
          <w:rFonts w:hint="eastAsia"/>
        </w:rPr>
        <w:t>。</w:t>
      </w:r>
    </w:p>
    <w:p>
      <w:pPr>
        <w:ind w:firstLine="562"/>
        <w:rPr>
          <w:b/>
          <w:bCs/>
        </w:rPr>
      </w:pPr>
      <w:r>
        <w:rPr>
          <w:rFonts w:hint="eastAsia"/>
          <w:b/>
          <w:bCs/>
        </w:rPr>
        <w:t>（2）立项程序规范性</w:t>
      </w:r>
    </w:p>
    <w:p>
      <w:pPr>
        <w:ind w:firstLine="560"/>
        <w:rPr>
          <w:color w:val="FF0000"/>
        </w:rPr>
      </w:pPr>
      <w:r>
        <w:rPr>
          <w:rFonts w:hint="eastAsia"/>
        </w:rPr>
        <w:t>本项目为进一步提高县委行政服务中心火灾防控综合能力，根据《关于推进“智慧消防”建设工作的通知》（洛安办字[2019]10号）文件要求，2019年底在县委行政服务中心安装了“智慧消防”系统，项目立项过程中产生的文件均符合</w:t>
      </w:r>
      <w:r>
        <w:rPr>
          <w:rFonts w:hint="eastAsia"/>
          <w:color w:val="000000"/>
          <w:lang w:eastAsia="zh-Hans"/>
        </w:rPr>
        <w:t>相关要求</w:t>
      </w:r>
      <w:r>
        <w:rPr>
          <w:rFonts w:hint="eastAsia"/>
          <w:color w:val="000000"/>
        </w:rPr>
        <w:t>。本</w:t>
      </w:r>
      <w:r>
        <w:rPr>
          <w:rFonts w:hint="eastAsia"/>
          <w:color w:val="000000"/>
          <w:lang w:eastAsia="zh-Hans"/>
        </w:rPr>
        <w:t>项目为</w:t>
      </w:r>
      <w:r>
        <w:rPr>
          <w:rFonts w:hint="eastAsia"/>
          <w:color w:val="000000"/>
        </w:rPr>
        <w:t>灾害防治及应急管理</w:t>
      </w:r>
      <w:r>
        <w:rPr>
          <w:rFonts w:hint="eastAsia"/>
          <w:color w:val="000000"/>
          <w:lang w:eastAsia="zh-Hans"/>
        </w:rPr>
        <w:t>类项目，</w:t>
      </w:r>
      <w:r>
        <w:rPr>
          <w:rFonts w:hint="eastAsia"/>
          <w:color w:val="000000"/>
        </w:rPr>
        <w:t>属于经常性项目，</w:t>
      </w:r>
      <w:r>
        <w:rPr>
          <w:rFonts w:hint="eastAsia"/>
          <w:color w:val="000000"/>
          <w:lang w:eastAsia="zh-Hans"/>
        </w:rPr>
        <w:t>项目预算金额</w:t>
      </w:r>
      <w:r>
        <w:rPr>
          <w:rFonts w:hint="eastAsia"/>
          <w:lang w:eastAsia="zh-Hans"/>
        </w:rPr>
        <w:t>为</w:t>
      </w:r>
      <w:r>
        <w:rPr>
          <w:rFonts w:hint="eastAsia"/>
        </w:rPr>
        <w:t>26.10</w:t>
      </w:r>
      <w:r>
        <w:rPr>
          <w:rFonts w:hint="eastAsia"/>
          <w:lang w:eastAsia="zh-Hans"/>
        </w:rPr>
        <w:t>万元，不涉及</w:t>
      </w:r>
      <w:r>
        <w:rPr>
          <w:rFonts w:hint="eastAsia"/>
        </w:rPr>
        <w:t>事前绩效评估和风险评估，已委托中共洛浦县委办公室完成本</w:t>
      </w:r>
      <w:r>
        <w:rPr>
          <w:rFonts w:hint="eastAsia"/>
          <w:color w:val="000000"/>
        </w:rPr>
        <w:t>项目</w:t>
      </w:r>
      <w:r>
        <w:rPr>
          <w:rFonts w:hint="eastAsia"/>
          <w:color w:val="000000"/>
          <w:lang w:eastAsia="zh-Hans"/>
        </w:rPr>
        <w:t>可行性研究</w:t>
      </w:r>
      <w:r>
        <w:rPr>
          <w:rFonts w:hint="eastAsia"/>
          <w:color w:val="000000"/>
        </w:rPr>
        <w:t>报告的编制，并经过</w:t>
      </w:r>
      <w:r>
        <w:rPr>
          <w:rFonts w:hint="eastAsia"/>
          <w:color w:val="000000"/>
          <w:lang w:eastAsia="zh-Hans"/>
        </w:rPr>
        <w:t>专家论证</w:t>
      </w:r>
      <w:r>
        <w:rPr>
          <w:rFonts w:hint="eastAsia"/>
          <w:color w:val="000000"/>
        </w:rPr>
        <w:t>。</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000000"/>
          <w:lang w:eastAsia="zh-Hans"/>
        </w:rPr>
        <w:t>分，根据评分标准得</w:t>
      </w:r>
      <w:r>
        <w:rPr>
          <w:rFonts w:hint="eastAsia"/>
          <w:color w:val="000000"/>
        </w:rPr>
        <w:t>3</w:t>
      </w:r>
      <w:r>
        <w:rPr>
          <w:rFonts w:hint="eastAsia"/>
          <w:color w:val="000000"/>
          <w:lang w:eastAsia="zh-Hans"/>
        </w:rPr>
        <w:t>分</w:t>
      </w:r>
      <w:r>
        <w:rPr>
          <w:rFonts w:hint="eastAsia"/>
          <w:color w:val="000000"/>
        </w:rPr>
        <w:t>，</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rPr>
        <w:t>本项目已设置年度绩效目标，具体内容为“为进一步提高县委行政服务中心火灾防控综合能力，根据《关于推进“智慧消防”建设工作的通知》（洛安办字[2019]10号）文件要求，2019年底在县委行政服务中心安装了“智慧消防”系统，每年需向承接公司交纳消防设施维保费用7.98万元、消防设施检测费用5.18万元， 2020年至2021年共计26.10元。项目预算资金为26.1万元。项目计划于2022年12月完成。通过实施本项目，可进一步提高行政服务中心火灾防控综合能力，确保行政服务中心“智慧消防”系统的正常运行，实现火灾形势第一时间预判预警。”；本项目实际工作为：截</w:t>
      </w:r>
      <w:r>
        <w:rPr>
          <w:rFonts w:hint="eastAsia"/>
          <w:lang w:eastAsia="zh-CN"/>
        </w:rPr>
        <w:t>至</w:t>
      </w:r>
      <w:bookmarkStart w:id="14" w:name="_GoBack"/>
      <w:bookmarkEnd w:id="14"/>
      <w:r>
        <w:rPr>
          <w:rFonts w:hint="eastAsia"/>
        </w:rPr>
        <w:t>2022年12月31日，本项目完成支付2020年至2021年消防设施维保费用15.74万元、消防设施检测费用10.36万元， 共计25.88元。项目预算资金为26.1万元。项目实际支出金额为26.1万元。项目实际于2022年12月完成。通过实施本项目，可进一步提高行政服务中心火灾防控综合能力，确保行政服务中心“智慧消防”系统的正常运行，实现火灾形势第一时间预判预警。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按照绩效目标完成数量指标、质量指标、时效指标、成本指标，进一步提高行政服务中心火灾防控综合能力</w:t>
      </w:r>
      <w:r>
        <w:rPr>
          <w:rFonts w:hint="eastAsia"/>
        </w:rPr>
        <w:t>，</w:t>
      </w:r>
      <w:r>
        <w:rPr>
          <w:rFonts w:hint="eastAsia"/>
          <w:lang w:eastAsia="zh-Hans"/>
        </w:rPr>
        <w:t>有效保障了</w:t>
      </w:r>
      <w:r>
        <w:rPr>
          <w:rFonts w:hint="eastAsia"/>
        </w:rPr>
        <w:t>行政服务中心“智慧消防”系统正常运行</w:t>
      </w:r>
      <w:r>
        <w:rPr>
          <w:rFonts w:hint="eastAsia"/>
          <w:lang w:eastAsia="zh-Hans"/>
        </w:rPr>
        <w:t>，年度绩效目标完成，预期产出效益和</w:t>
      </w:r>
      <w:r>
        <w:rPr>
          <w:rFonts w:hint="eastAsia"/>
          <w:color w:val="000000"/>
          <w:lang w:eastAsia="zh-Hans"/>
        </w:rPr>
        <w:t>效果符合正常的业绩水平。</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w:t>
      </w:r>
      <w:r>
        <w:rPr>
          <w:rFonts w:hint="eastAsia"/>
          <w:color w:val="000000"/>
        </w:rPr>
        <w:t>4</w:t>
      </w:r>
      <w:r>
        <w:rPr>
          <w:rFonts w:hint="eastAsia"/>
          <w:color w:val="000000"/>
          <w:lang w:eastAsia="zh-Hans"/>
        </w:rPr>
        <w:t>分</w:t>
      </w:r>
      <w:r>
        <w:rPr>
          <w:rFonts w:hint="eastAsia"/>
          <w:color w:val="000000"/>
        </w:rPr>
        <w:t>，</w:t>
      </w:r>
      <w:r>
        <w:rPr>
          <w:rFonts w:hint="eastAsia"/>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w:t>
      </w:r>
      <w:r>
        <w:rPr>
          <w:rFonts w:hint="eastAsia"/>
          <w:lang w:eastAsia="zh-Hans"/>
        </w:rPr>
        <w:t>年度绩效目标进行细化为绩效指标体系，共设置一级指标</w:t>
      </w:r>
      <w:r>
        <w:rPr>
          <w:rFonts w:hint="eastAsia"/>
        </w:rPr>
        <w:t>4</w:t>
      </w:r>
      <w:r>
        <w:rPr>
          <w:rFonts w:hint="eastAsia"/>
          <w:lang w:eastAsia="zh-Hans"/>
        </w:rPr>
        <w:t>个，二级指标</w:t>
      </w:r>
      <w:r>
        <w:rPr>
          <w:rFonts w:hint="eastAsia"/>
        </w:rPr>
        <w:t>12</w:t>
      </w:r>
      <w:r>
        <w:rPr>
          <w:rFonts w:hint="eastAsia"/>
          <w:lang w:eastAsia="zh-Hans"/>
        </w:rPr>
        <w:t>个，三级指标</w:t>
      </w:r>
      <w:r>
        <w:rPr>
          <w:rFonts w:hint="eastAsia"/>
        </w:rPr>
        <w:t>24</w:t>
      </w:r>
      <w:r>
        <w:rPr>
          <w:rFonts w:hint="eastAsia"/>
          <w:lang w:eastAsia="zh-Hans"/>
        </w:rPr>
        <w:t>个</w:t>
      </w:r>
      <w:r>
        <w:rPr>
          <w:rFonts w:hint="eastAsia"/>
        </w:rPr>
        <w:t>，</w:t>
      </w:r>
      <w:r>
        <w:rPr>
          <w:rFonts w:hint="eastAsia"/>
          <w:lang w:eastAsia="zh-Hans"/>
        </w:rPr>
        <w:t>定量指标</w:t>
      </w:r>
      <w:r>
        <w:rPr>
          <w:rFonts w:hint="eastAsia"/>
        </w:rPr>
        <w:t>13</w:t>
      </w:r>
      <w:r>
        <w:rPr>
          <w:rFonts w:hint="eastAsia"/>
          <w:lang w:eastAsia="zh-Hans"/>
        </w:rPr>
        <w:t>个，定性指标</w:t>
      </w:r>
      <w:r>
        <w:rPr>
          <w:rFonts w:hint="eastAsia"/>
        </w:rPr>
        <w:t>11</w:t>
      </w:r>
      <w:r>
        <w:rPr>
          <w:rFonts w:hint="eastAsia"/>
          <w:lang w:eastAsia="zh-Hans"/>
        </w:rPr>
        <w:t>个，指标量化率为</w:t>
      </w:r>
      <w:r>
        <w:rPr>
          <w:rFonts w:hint="eastAsia"/>
        </w:rPr>
        <w:t>100</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color w:val="000000"/>
          <w:lang w:eastAsia="zh-Hans"/>
        </w:rPr>
        <w:t>分，根据评分标准得</w:t>
      </w:r>
      <w:r>
        <w:rPr>
          <w:rFonts w:hint="eastAsia"/>
          <w:color w:val="000000"/>
        </w:rPr>
        <w:t>3</w:t>
      </w:r>
      <w:r>
        <w:rPr>
          <w:rFonts w:hint="eastAsia"/>
          <w:color w:val="000000"/>
          <w:lang w:eastAsia="zh-Hans"/>
        </w:rPr>
        <w:t>分</w:t>
      </w:r>
      <w:r>
        <w:rPr>
          <w:rFonts w:hint="eastAsia"/>
          <w:color w:val="000000"/>
        </w:rPr>
        <w:t>，</w:t>
      </w:r>
      <w:r>
        <w:rPr>
          <w:rFonts w:hint="eastAsia"/>
        </w:rPr>
        <w:t>本项目所设置绩效指标明确。</w:t>
      </w:r>
    </w:p>
    <w:p>
      <w:pPr>
        <w:pStyle w:val="2"/>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color w:val="000000"/>
          <w:lang w:bidi="ar"/>
        </w:rPr>
      </w:pPr>
      <w:r>
        <w:rPr>
          <w:rFonts w:hint="eastAsia"/>
          <w:color w:val="000000"/>
          <w:lang w:bidi="ar"/>
        </w:rPr>
        <w:t>本</w:t>
      </w:r>
      <w:r>
        <w:rPr>
          <w:rFonts w:hint="eastAsia"/>
          <w:color w:val="000000"/>
          <w:lang w:eastAsia="zh-Hans" w:bidi="ar"/>
        </w:rPr>
        <w:t>项目预算编制通过市场询价，由</w:t>
      </w:r>
      <w:r>
        <w:rPr>
          <w:rFonts w:hint="eastAsia"/>
          <w:color w:val="000000"/>
          <w:lang w:bidi="ar"/>
        </w:rPr>
        <w:t>新疆华启凯消防检测工程有限公司和田分公司</w:t>
      </w:r>
      <w:r>
        <w:rPr>
          <w:rFonts w:hint="eastAsia"/>
          <w:color w:val="000000"/>
          <w:lang w:eastAsia="zh-Hans" w:bidi="ar"/>
        </w:rPr>
        <w:t>得出，即预算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ind w:firstLine="560"/>
        <w:rPr>
          <w:color w:val="000000"/>
          <w:lang w:bidi="ar"/>
        </w:rPr>
      </w:pPr>
      <w:r>
        <w:rPr>
          <w:rFonts w:hint="eastAsia"/>
          <w:color w:val="000000"/>
          <w:lang w:eastAsia="zh-Hans" w:bidi="ar"/>
        </w:rPr>
        <w:t>预算申请内容为进一步提高县委行政服务中心火灾防控综合能力，根据《关于推进“智慧消防”建设工作的通知》（洛安办字[2019]10号）文件要求，2019年底在县委行政服务中心安装了“智慧消防”系统，每年需向承接公司交纳消防设施维保费用7.98万元、消防设施检测费用5.18万元，2020年至2021年共计25.88元。项目预算资金为26.1万元。项目计划于2022年12月完成。通过实施本项目，可进一步提高行政服务中心火灾防控综合能力，确保行政服务中心“智慧消防”系统的正常运行，实现火灾形势第一时间预判预警。项目实际内容为本项目完成支付2020年至2021年消防设施维保费用15.74万元、消防设施检测费用10.36万元， 共计25.88元。项目预算资金为26.1万元。项目实际支出金额为26.1万元。项目实际于2022年12月完成。通过实施本项目，可进一步提高行政服务中心火灾防控综合能力，确保行政服务中心“智慧消防”系统的正常运行，实现火灾形势第一时间预判预警。预算申请与《行政服务中心办公楼“智慧消防”项目实施方案》中涉及的项目内容匹配</w:t>
      </w:r>
      <w:r>
        <w:rPr>
          <w:rFonts w:hint="eastAsia"/>
          <w:color w:val="000000"/>
          <w:lang w:bidi="ar"/>
        </w:rPr>
        <w:t>；</w:t>
      </w:r>
    </w:p>
    <w:p>
      <w:pPr>
        <w:ind w:firstLine="560"/>
        <w:rPr>
          <w:color w:val="000000"/>
          <w:lang w:bidi="ar"/>
        </w:rPr>
      </w:pPr>
      <w:r>
        <w:rPr>
          <w:rFonts w:hint="eastAsia"/>
        </w:rPr>
        <w:t>本项目预算申请资</w:t>
      </w:r>
      <w:r>
        <w:rPr>
          <w:rFonts w:hint="eastAsia"/>
          <w:color w:val="000000"/>
          <w:lang w:eastAsia="zh-Hans" w:bidi="ar"/>
        </w:rPr>
        <w:t>金</w:t>
      </w:r>
      <w:r>
        <w:rPr>
          <w:rFonts w:hint="eastAsia"/>
          <w:color w:val="000000"/>
          <w:lang w:val="zh-CN" w:eastAsia="zh-Hans" w:bidi="ar"/>
        </w:rPr>
        <w:t>26.10</w:t>
      </w:r>
      <w:r>
        <w:rPr>
          <w:rFonts w:hint="eastAsia"/>
          <w:color w:val="000000"/>
          <w:lang w:eastAsia="zh-Hans" w:bidi="ar"/>
        </w:rPr>
        <w:t>万</w:t>
      </w:r>
      <w:r>
        <w:rPr>
          <w:rFonts w:hint="eastAsia"/>
        </w:rPr>
        <w:t>元，我单位在预算申请中严格按照单位标准和数量进行核算，其中：单位标准为2021年消防设施检测和维护费</w:t>
      </w:r>
      <w:r>
        <w:rPr>
          <w:rFonts w:hint="eastAsia"/>
          <w:lang w:val="zh-CN"/>
        </w:rPr>
        <w:t>12.94</w:t>
      </w:r>
      <w:r>
        <w:rPr>
          <w:rFonts w:hint="eastAsia"/>
        </w:rPr>
        <w:t>万元，202</w:t>
      </w:r>
      <w:r>
        <w:rPr>
          <w:rFonts w:hint="eastAsia"/>
          <w:lang w:val="zh-CN"/>
        </w:rPr>
        <w:t>2</w:t>
      </w:r>
      <w:r>
        <w:rPr>
          <w:rFonts w:hint="eastAsia"/>
        </w:rPr>
        <w:t>年消防设施检测和维护费</w:t>
      </w:r>
      <w:r>
        <w:rPr>
          <w:rFonts w:hint="eastAsia"/>
          <w:lang w:val="zh-CN"/>
        </w:rPr>
        <w:t>13.16</w:t>
      </w:r>
      <w:r>
        <w:rPr>
          <w:rFonts w:hint="eastAsia"/>
        </w:rPr>
        <w:t>万元。本项目预算额度测算依据充分，严格按照标准编制，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ind w:firstLine="560"/>
        <w:rPr>
          <w:color w:val="000000"/>
          <w:lang w:bidi="ar"/>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w:t>
      </w:r>
      <w:r>
        <w:rPr>
          <w:rFonts w:hint="eastAsia"/>
          <w:color w:val="000000"/>
          <w:lang w:val="zh-CN"/>
        </w:rPr>
        <w:t>4</w:t>
      </w:r>
      <w:r>
        <w:rPr>
          <w:rFonts w:hint="eastAsia"/>
          <w:color w:val="000000"/>
          <w:lang w:eastAsia="zh-Hans"/>
        </w:rPr>
        <w:t>分</w:t>
      </w:r>
      <w:r>
        <w:rPr>
          <w:rFonts w:hint="eastAsia"/>
          <w:color w:val="000000"/>
        </w:rPr>
        <w:t>，</w:t>
      </w:r>
      <w:r>
        <w:rPr>
          <w:rFonts w:hint="eastAsia"/>
        </w:rPr>
        <w:t>本项目预算编制科学。</w:t>
      </w:r>
    </w:p>
    <w:p>
      <w:pPr>
        <w:ind w:firstLine="562"/>
        <w:rPr>
          <w:b/>
          <w:bCs/>
        </w:rPr>
      </w:pPr>
      <w:r>
        <w:rPr>
          <w:rFonts w:hint="eastAsia"/>
          <w:b/>
          <w:bCs/>
        </w:rPr>
        <w:t>（2）资金分配合理性</w:t>
      </w:r>
    </w:p>
    <w:p>
      <w:pPr>
        <w:ind w:firstLine="560"/>
        <w:rPr>
          <w:color w:val="000000"/>
          <w:lang w:bidi="ar"/>
        </w:rPr>
      </w:pPr>
      <w:r>
        <w:rPr>
          <w:rFonts w:hint="eastAsia" w:cs="仿宋_GB2312"/>
          <w:color w:val="000000"/>
          <w:lang w:bidi="ar"/>
        </w:rPr>
        <w:t>本</w:t>
      </w:r>
      <w:r>
        <w:rPr>
          <w:rFonts w:hint="eastAsia"/>
          <w:color w:val="000000"/>
          <w:lang w:bidi="ar"/>
        </w:rPr>
        <w:t>项目实际分配资金以</w:t>
      </w:r>
      <w:r>
        <w:rPr>
          <w:rFonts w:hint="eastAsia"/>
          <w:color w:val="000000"/>
          <w:lang w:eastAsia="zh-Hans" w:bidi="ar"/>
        </w:rPr>
        <w:t>《关于</w:t>
      </w:r>
      <w:r>
        <w:rPr>
          <w:rFonts w:hint="eastAsia"/>
          <w:color w:val="000000"/>
          <w:lang w:bidi="ar"/>
        </w:rPr>
        <w:t>申请</w:t>
      </w:r>
      <w:r>
        <w:rPr>
          <w:rFonts w:hint="eastAsia"/>
          <w:color w:val="000000"/>
          <w:lang w:eastAsia="zh-Hans" w:bidi="ar"/>
        </w:rPr>
        <w:t>行政服务中心办公楼“智慧消防”</w:t>
      </w:r>
      <w:r>
        <w:rPr>
          <w:rFonts w:hint="eastAsia"/>
          <w:color w:val="000000"/>
          <w:lang w:bidi="ar"/>
        </w:rPr>
        <w:t>项目资金的请示</w:t>
      </w:r>
      <w:r>
        <w:rPr>
          <w:rFonts w:hint="eastAsia"/>
          <w:color w:val="000000"/>
          <w:lang w:eastAsia="zh-Hans" w:bidi="ar"/>
        </w:rPr>
        <w:t>》</w:t>
      </w:r>
      <w:r>
        <w:rPr>
          <w:rFonts w:hint="eastAsia"/>
          <w:color w:val="000000"/>
          <w:lang w:bidi="ar"/>
        </w:rPr>
        <w:t>和《</w:t>
      </w:r>
      <w:r>
        <w:rPr>
          <w:rFonts w:hint="eastAsia"/>
          <w:color w:val="000000"/>
          <w:lang w:eastAsia="zh-Hans" w:bidi="ar"/>
        </w:rPr>
        <w:t>行政服务中心办公楼“智慧消防”</w:t>
      </w:r>
      <w:r>
        <w:rPr>
          <w:rFonts w:hint="eastAsia"/>
          <w:color w:val="000000"/>
          <w:lang w:bidi="ar"/>
        </w:rPr>
        <w:t>项目实施方案》</w:t>
      </w:r>
      <w:r>
        <w:rPr>
          <w:rFonts w:hint="eastAsia"/>
          <w:color w:val="000000"/>
          <w:lang w:eastAsia="zh-Hans" w:bidi="ar"/>
        </w:rPr>
        <w:t>为依据进行资金分配，预算资金分配依据充分</w:t>
      </w:r>
      <w:r>
        <w:rPr>
          <w:rFonts w:hint="eastAsia"/>
          <w:color w:val="000000"/>
          <w:lang w:bidi="ar"/>
        </w:rPr>
        <w:t>。本项目实际到位资金</w:t>
      </w:r>
      <w:r>
        <w:rPr>
          <w:rFonts w:hint="eastAsia"/>
          <w:color w:val="000000"/>
          <w:lang w:val="zh-CN" w:bidi="ar"/>
        </w:rPr>
        <w:t>26.10</w:t>
      </w:r>
      <w:r>
        <w:rPr>
          <w:rFonts w:hint="eastAsia"/>
          <w:color w:val="000000"/>
          <w:lang w:bidi="ar"/>
        </w:rPr>
        <w:t>万元，实际分配资金与我单位提交申请的资金额度一致，</w:t>
      </w:r>
      <w:r>
        <w:rPr>
          <w:rFonts w:hint="eastAsia"/>
          <w:color w:val="000000"/>
          <w:lang w:eastAsia="zh-Hans" w:bidi="ar"/>
        </w:rPr>
        <w:t>资金分配额度合理，与</w:t>
      </w:r>
      <w:r>
        <w:rPr>
          <w:rFonts w:hint="eastAsia"/>
          <w:color w:val="000000"/>
          <w:lang w:bidi="ar"/>
        </w:rPr>
        <w:t>我</w:t>
      </w:r>
      <w:r>
        <w:rPr>
          <w:rFonts w:hint="eastAsia"/>
          <w:color w:val="000000"/>
          <w:lang w:eastAsia="zh-Hans" w:bidi="ar"/>
        </w:rPr>
        <w:t>单位实际</w:t>
      </w:r>
      <w:r>
        <w:rPr>
          <w:rFonts w:hint="eastAsia"/>
          <w:color w:val="000000"/>
          <w:lang w:bidi="ar"/>
        </w:rPr>
        <w:t>需求</w:t>
      </w:r>
      <w:r>
        <w:rPr>
          <w:rFonts w:hint="eastAsia"/>
          <w:color w:val="000000"/>
          <w:lang w:eastAsia="zh-Hans" w:bidi="ar"/>
        </w:rPr>
        <w:t>相适应</w:t>
      </w:r>
      <w:r>
        <w:rPr>
          <w:rFonts w:hint="eastAsia"/>
          <w:color w:val="000000"/>
          <w:lang w:bidi="ar"/>
        </w:rPr>
        <w:t>。</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分，根据评分标准得</w:t>
      </w:r>
      <w:r>
        <w:rPr>
          <w:rFonts w:hint="eastAsia"/>
          <w:color w:val="000000"/>
          <w:lang w:val="zh-CN"/>
        </w:rPr>
        <w:t>2</w:t>
      </w:r>
      <w:r>
        <w:rPr>
          <w:rFonts w:hint="eastAsia"/>
          <w:color w:val="000000"/>
          <w:lang w:eastAsia="zh-Hans"/>
        </w:rPr>
        <w:t>分</w:t>
      </w:r>
      <w:r>
        <w:rPr>
          <w:rFonts w:hint="eastAsia"/>
          <w:color w:val="000000"/>
        </w:rPr>
        <w:t>，</w:t>
      </w:r>
      <w:r>
        <w:rPr>
          <w:rFonts w:hint="eastAsia"/>
        </w:rPr>
        <w:t>本项目资金分配合理。</w:t>
      </w:r>
    </w:p>
    <w:p>
      <w:pPr>
        <w:pStyle w:val="4"/>
        <w:ind w:firstLine="643"/>
      </w:pPr>
      <w:r>
        <w:rPr>
          <w:rFonts w:hint="eastAsia"/>
        </w:rPr>
        <w:t>（二）项目过程情况</w:t>
      </w:r>
    </w:p>
    <w:p>
      <w:pPr>
        <w:ind w:firstLine="560"/>
        <w:rPr>
          <w:rFonts w:cs="仿宋_GB2312"/>
          <w:color w:val="000000"/>
          <w:lang w:val="zh-TW"/>
        </w:rPr>
      </w:pPr>
      <w:r>
        <w:rPr>
          <w:rFonts w:hint="eastAsia" w:cs="仿宋_GB2312"/>
          <w:color w:val="000000"/>
          <w:lang w:val="zh-TW" w:eastAsia="zh-TW"/>
        </w:rPr>
        <w:t>项目</w:t>
      </w:r>
      <w:r>
        <w:rPr>
          <w:rFonts w:hint="eastAsia" w:cs="仿宋_GB2312"/>
        </w:rPr>
        <w:t>过程</w:t>
      </w:r>
      <w:r>
        <w:rPr>
          <w:rFonts w:hint="eastAsia" w:cs="仿宋_GB2312"/>
          <w:color w:val="000000"/>
        </w:rPr>
        <w:t>管理</w:t>
      </w:r>
      <w:r>
        <w:rPr>
          <w:rFonts w:hint="eastAsia" w:cs="仿宋_GB2312"/>
          <w:color w:val="000000"/>
          <w:lang w:val="zh-TW" w:eastAsia="zh-TW"/>
        </w:rPr>
        <w:t>类指标由</w:t>
      </w:r>
      <w:r>
        <w:rPr>
          <w:rFonts w:hint="eastAsia" w:cs="仿宋_GB2312"/>
          <w:color w:val="000000"/>
        </w:rPr>
        <w:t>2</w:t>
      </w:r>
      <w:r>
        <w:rPr>
          <w:rFonts w:hint="eastAsia" w:cs="仿宋_GB2312"/>
          <w:color w:val="000000"/>
          <w:lang w:val="zh-TW" w:eastAsia="zh-TW"/>
        </w:rPr>
        <w:t>个</w:t>
      </w:r>
      <w:r>
        <w:rPr>
          <w:rFonts w:hint="eastAsia" w:cs="仿宋_GB2312"/>
          <w:color w:val="000000"/>
          <w:lang w:val="zh-TW"/>
        </w:rPr>
        <w:t>二</w:t>
      </w:r>
      <w:r>
        <w:rPr>
          <w:rFonts w:hint="eastAsia" w:cs="仿宋_GB2312"/>
          <w:color w:val="000000"/>
          <w:lang w:val="zh-TW" w:eastAsia="zh-TW"/>
        </w:rPr>
        <w:t>级指标和</w:t>
      </w:r>
      <w:r>
        <w:rPr>
          <w:rFonts w:hint="eastAsia" w:cs="仿宋_GB2312"/>
          <w:color w:val="000000"/>
        </w:rPr>
        <w:t>5</w:t>
      </w:r>
      <w:r>
        <w:rPr>
          <w:rFonts w:hint="eastAsia" w:cs="仿宋_GB2312"/>
          <w:color w:val="000000"/>
          <w:lang w:val="zh-TW" w:eastAsia="zh-TW"/>
        </w:rPr>
        <w:t>个</w:t>
      </w:r>
      <w:r>
        <w:rPr>
          <w:rFonts w:hint="eastAsia" w:cs="仿宋_GB2312"/>
          <w:color w:val="000000"/>
        </w:rPr>
        <w:t>三</w:t>
      </w:r>
      <w:r>
        <w:rPr>
          <w:rFonts w:hint="eastAsia" w:cs="仿宋_GB2312"/>
          <w:color w:val="000000"/>
          <w:lang w:val="zh-TW" w:eastAsia="zh-TW"/>
        </w:rPr>
        <w:t>级指标构成，权重分</w:t>
      </w:r>
      <w:r>
        <w:rPr>
          <w:rFonts w:hint="eastAsia" w:cs="仿宋_GB2312"/>
          <w:color w:val="000000"/>
        </w:rPr>
        <w:t>19</w:t>
      </w:r>
      <w:r>
        <w:rPr>
          <w:rFonts w:hint="eastAsia" w:cs="仿宋_GB2312"/>
          <w:color w:val="000000"/>
          <w:lang w:val="zh-TW" w:eastAsia="zh-TW"/>
        </w:rPr>
        <w:t>分，实际得分</w:t>
      </w:r>
      <w:r>
        <w:rPr>
          <w:rFonts w:hint="eastAsia" w:cs="仿宋_GB2312"/>
          <w:color w:val="000000"/>
          <w:lang w:val="zh-CN"/>
        </w:rPr>
        <w:t>19</w:t>
      </w:r>
      <w:r>
        <w:rPr>
          <w:rFonts w:hint="eastAsia" w:cs="仿宋_GB2312"/>
          <w:color w:val="000000"/>
          <w:lang w:val="zh-TW" w:eastAsia="zh-TW"/>
        </w:rPr>
        <w:t>分</w:t>
      </w:r>
      <w:r>
        <w:rPr>
          <w:rFonts w:hint="eastAsia" w:cs="仿宋_GB2312"/>
          <w:color w:val="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w:t>
      </w:r>
      <w:r>
        <w:rPr>
          <w:rFonts w:hint="eastAsia"/>
          <w:lang w:val="zh-CN"/>
        </w:rPr>
        <w:t>26.10</w:t>
      </w:r>
      <w:r>
        <w:rPr>
          <w:rFonts w:hint="eastAsia"/>
        </w:rPr>
        <w:t>万元，其中：本级财政安排资金</w:t>
      </w:r>
      <w:r>
        <w:rPr>
          <w:rFonts w:hint="eastAsia"/>
          <w:lang w:val="zh-CN"/>
        </w:rPr>
        <w:t>26.10</w:t>
      </w:r>
      <w:r>
        <w:rPr>
          <w:rFonts w:hint="eastAsia"/>
        </w:rPr>
        <w:t>万元，其他资金</w:t>
      </w:r>
      <w:r>
        <w:rPr>
          <w:rFonts w:hint="eastAsia"/>
          <w:lang w:val="zh-CN"/>
        </w:rPr>
        <w:t>0</w:t>
      </w:r>
      <w:r>
        <w:rPr>
          <w:rFonts w:hint="eastAsia"/>
        </w:rPr>
        <w:t>万元，实际到位资金</w:t>
      </w:r>
      <w:r>
        <w:rPr>
          <w:rFonts w:hint="eastAsia"/>
          <w:lang w:val="zh-CN"/>
        </w:rPr>
        <w:t>26.10</w:t>
      </w:r>
      <w:r>
        <w:rPr>
          <w:rFonts w:hint="eastAsia"/>
        </w:rPr>
        <w:t>万元，资金到位率100%。得分</w:t>
      </w:r>
      <w:r>
        <w:rPr>
          <w:rFonts w:hint="eastAsia"/>
          <w:lang w:val="zh-CN"/>
        </w:rPr>
        <w:t>4</w:t>
      </w:r>
      <w:r>
        <w:rPr>
          <w:rFonts w:hint="eastAsia"/>
        </w:rPr>
        <w:t>分。</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w:t>
      </w:r>
      <w:r>
        <w:rPr>
          <w:rFonts w:hint="eastAsia"/>
          <w:color w:val="000000"/>
          <w:lang w:val="zh-CN"/>
        </w:rPr>
        <w:t>4</w:t>
      </w:r>
      <w:r>
        <w:rPr>
          <w:rFonts w:hint="eastAsia"/>
          <w:color w:val="000000"/>
          <w:lang w:eastAsia="zh-Hans"/>
        </w:rPr>
        <w:t>分</w:t>
      </w:r>
      <w:r>
        <w:rPr>
          <w:rFonts w:hint="eastAsia"/>
          <w:color w:val="000000"/>
        </w:rPr>
        <w:t>，</w:t>
      </w:r>
      <w:r>
        <w:rPr>
          <w:rFonts w:hint="eastAsia"/>
        </w:rPr>
        <w:t>本项目资金分配合理。</w:t>
      </w:r>
    </w:p>
    <w:p>
      <w:pPr>
        <w:ind w:firstLine="562"/>
        <w:rPr>
          <w:color w:val="FF0000"/>
        </w:rPr>
      </w:pPr>
      <w:r>
        <w:rPr>
          <w:rFonts w:hint="eastAsia"/>
          <w:b/>
          <w:bCs/>
        </w:rPr>
        <w:t>（2）预算执行率</w:t>
      </w:r>
    </w:p>
    <w:p>
      <w:pPr>
        <w:ind w:firstLine="560"/>
        <w:rPr>
          <w:color w:val="000000"/>
          <w:lang w:eastAsia="zh-Hans"/>
        </w:rPr>
      </w:pPr>
      <w:r>
        <w:rPr>
          <w:rFonts w:hint="eastAsia"/>
          <w:color w:val="000000"/>
        </w:rPr>
        <w:t>本项目实际支出资金</w:t>
      </w:r>
      <w:r>
        <w:rPr>
          <w:rFonts w:hint="eastAsia"/>
          <w:color w:val="000000"/>
          <w:lang w:val="zh-CN"/>
        </w:rPr>
        <w:t>26.10</w:t>
      </w:r>
      <w:r>
        <w:rPr>
          <w:rFonts w:hint="eastAsia"/>
          <w:color w:val="000000"/>
        </w:rPr>
        <w:t>万元，</w:t>
      </w:r>
      <w:r>
        <w:rPr>
          <w:rFonts w:hint="eastAsia"/>
          <w:color w:val="000000"/>
          <w:lang w:eastAsia="zh-Hans"/>
        </w:rPr>
        <w:t>预算执行率100%。得分</w:t>
      </w:r>
      <w:r>
        <w:rPr>
          <w:rFonts w:hint="eastAsia"/>
          <w:color w:val="000000"/>
          <w:lang w:val="zh-CN" w:eastAsia="zh-Hans"/>
        </w:rPr>
        <w:t>5</w:t>
      </w:r>
      <w:r>
        <w:rPr>
          <w:rFonts w:hint="eastAsia"/>
          <w:color w:val="000000"/>
          <w:lang w:eastAsia="zh-Hans"/>
        </w:rPr>
        <w:t>分。</w:t>
      </w:r>
    </w:p>
    <w:p>
      <w:pPr>
        <w:ind w:firstLine="560"/>
      </w:pPr>
      <w:r>
        <w:rPr>
          <w:rFonts w:hint="eastAsia"/>
          <w:color w:val="000000"/>
          <w:lang w:eastAsia="zh-Hans"/>
        </w:rPr>
        <w:t>综上所述，本指标满分为5分，根据评分标准得</w:t>
      </w:r>
      <w:r>
        <w:rPr>
          <w:rFonts w:hint="eastAsia"/>
          <w:color w:val="000000"/>
          <w:lang w:val="zh-CN"/>
        </w:rPr>
        <w:t>5</w:t>
      </w:r>
      <w:r>
        <w:rPr>
          <w:rFonts w:hint="eastAsia"/>
          <w:color w:val="000000"/>
          <w:lang w:eastAsia="zh-Hans"/>
        </w:rPr>
        <w:t>分，本项</w:t>
      </w:r>
      <w:r>
        <w:rPr>
          <w:rFonts w:hint="eastAsia"/>
        </w:rPr>
        <w:t>目资金分配合理。</w:t>
      </w:r>
    </w:p>
    <w:p>
      <w:pPr>
        <w:ind w:firstLine="562"/>
        <w:rPr>
          <w:b/>
          <w:bCs/>
        </w:rPr>
      </w:pPr>
      <w:r>
        <w:rPr>
          <w:rFonts w:hint="eastAsia"/>
          <w:b/>
          <w:bCs/>
        </w:rPr>
        <w:t>（3）资金使用合规性</w:t>
      </w:r>
    </w:p>
    <w:p>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中共洛浦县委办公</w:t>
      </w:r>
      <w:r>
        <w:t>室资金管理办法》</w:t>
      </w:r>
      <w:r>
        <w:rPr>
          <w:rFonts w:hint="eastAsia"/>
        </w:rPr>
        <w:t>《中共洛浦县委办公</w:t>
      </w:r>
      <w:r>
        <w:t>室</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w:t>
      </w:r>
      <w:r>
        <w:rPr>
          <w:rFonts w:hint="eastAsia"/>
          <w:lang w:eastAsia="zh-Hans"/>
        </w:rPr>
        <w:t>准得</w:t>
      </w:r>
      <w:r>
        <w:rPr>
          <w:rFonts w:hint="eastAsia"/>
          <w:lang w:val="zh-CN"/>
        </w:rPr>
        <w:t>4</w:t>
      </w:r>
      <w:r>
        <w:rPr>
          <w:rFonts w:hint="eastAsia"/>
          <w:lang w:eastAsia="zh-Hans"/>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w:t>
      </w:r>
      <w:r>
        <w:t>定《中共洛浦县委办公室资金管理办法》、《中共洛浦县委办公室收支业务管理制度》、《中共洛浦县委办公室政府采购业务管理制度》、《中共洛浦县委办公室合同管理制度》，上述已建立的制</w:t>
      </w:r>
      <w:r>
        <w:rPr>
          <w:rFonts w:hint="eastAsia"/>
        </w:rPr>
        <w:t>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分，根据评分标准得</w:t>
      </w:r>
      <w:r>
        <w:rPr>
          <w:rFonts w:hint="eastAsia"/>
          <w:color w:val="000000"/>
          <w:lang w:val="zh-CN"/>
        </w:rPr>
        <w:t>2</w:t>
      </w:r>
      <w:r>
        <w:rPr>
          <w:rFonts w:hint="eastAsia"/>
          <w:color w:val="000000"/>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中共洛浦县委办公</w:t>
      </w:r>
      <w:r>
        <w:t>室</w:t>
      </w:r>
      <w:r>
        <w:rPr>
          <w:rFonts w:hint="eastAsia"/>
        </w:rPr>
        <w:t>项目工作领导小组，由办公室主任王刚任组长，负责项目的组织工作；杨成明任副组长，负责项目的实施工作；组员包括：刘尚馨和高向东，主要负责项目监督管理、项目的具体实施验收以及资金核拨等工作。</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w:t>
      </w:r>
      <w:r>
        <w:rPr>
          <w:rFonts w:hint="eastAsia"/>
          <w:color w:val="000000"/>
          <w:lang w:val="zh-CN"/>
        </w:rPr>
        <w:t>4</w:t>
      </w:r>
      <w:r>
        <w:rPr>
          <w:rFonts w:hint="eastAsia"/>
          <w:color w:val="000000"/>
          <w:lang w:eastAsia="zh-Hans"/>
        </w:rPr>
        <w:t>分</w:t>
      </w:r>
      <w:r>
        <w:rPr>
          <w:rFonts w:hint="eastAsia"/>
          <w:color w:val="000000"/>
        </w:rPr>
        <w:t>，</w:t>
      </w:r>
      <w:r>
        <w:rPr>
          <w:rFonts w:hint="eastAsia"/>
        </w:rPr>
        <w:t>本项目所建立制度执行有效。</w:t>
      </w:r>
    </w:p>
    <w:p>
      <w:pPr>
        <w:pStyle w:val="4"/>
        <w:ind w:left="560" w:firstLine="0"/>
      </w:pPr>
      <w:r>
        <w:rPr>
          <w:rFonts w:hint="eastAsia"/>
        </w:rPr>
        <w:t>（三）项目产出情况</w:t>
      </w:r>
    </w:p>
    <w:p>
      <w:pPr>
        <w:ind w:firstLine="560"/>
        <w:rPr>
          <w:rFonts w:cs="仿宋_GB2312"/>
          <w:color w:val="000000"/>
          <w:lang w:val="zh-TW"/>
        </w:rPr>
      </w:pPr>
      <w:r>
        <w:rPr>
          <w:rFonts w:hint="eastAsia" w:cs="仿宋_GB2312"/>
          <w:color w:val="000000"/>
          <w:lang w:val="zh-TW" w:eastAsia="zh-TW"/>
        </w:rPr>
        <w:t>项目</w:t>
      </w:r>
      <w:r>
        <w:rPr>
          <w:rFonts w:hint="eastAsia" w:cs="仿宋_GB2312"/>
        </w:rPr>
        <w:t>产出</w:t>
      </w:r>
      <w:r>
        <w:rPr>
          <w:rFonts w:hint="eastAsia" w:cs="仿宋_GB2312"/>
          <w:color w:val="000000"/>
          <w:lang w:val="zh-TW" w:eastAsia="zh-TW"/>
        </w:rPr>
        <w:t>类指标由</w:t>
      </w:r>
      <w:r>
        <w:rPr>
          <w:rFonts w:hint="eastAsia" w:cs="仿宋_GB2312"/>
          <w:color w:val="000000"/>
        </w:rPr>
        <w:t>4</w:t>
      </w:r>
      <w:r>
        <w:rPr>
          <w:rFonts w:hint="eastAsia" w:cs="仿宋_GB2312"/>
          <w:color w:val="000000"/>
          <w:lang w:val="zh-TW" w:eastAsia="zh-TW"/>
        </w:rPr>
        <w:t>个</w:t>
      </w:r>
      <w:r>
        <w:rPr>
          <w:rFonts w:hint="eastAsia" w:cs="仿宋_GB2312"/>
          <w:color w:val="000000"/>
          <w:lang w:val="zh-TW"/>
        </w:rPr>
        <w:t>二</w:t>
      </w:r>
      <w:r>
        <w:rPr>
          <w:rFonts w:hint="eastAsia" w:cs="仿宋_GB2312"/>
          <w:color w:val="000000"/>
          <w:lang w:val="zh-TW" w:eastAsia="zh-TW"/>
        </w:rPr>
        <w:t>级指标和</w:t>
      </w:r>
      <w:r>
        <w:rPr>
          <w:rFonts w:hint="eastAsia" w:cs="仿宋_GB2312"/>
          <w:color w:val="000000"/>
        </w:rPr>
        <w:t>10</w:t>
      </w:r>
      <w:r>
        <w:rPr>
          <w:rFonts w:hint="eastAsia" w:cs="仿宋_GB2312"/>
          <w:color w:val="000000"/>
          <w:lang w:val="zh-TW" w:eastAsia="zh-TW"/>
        </w:rPr>
        <w:t>个</w:t>
      </w:r>
      <w:r>
        <w:rPr>
          <w:rFonts w:hint="eastAsia" w:cs="仿宋_GB2312"/>
          <w:color w:val="000000"/>
        </w:rPr>
        <w:t>三</w:t>
      </w:r>
      <w:r>
        <w:rPr>
          <w:rFonts w:hint="eastAsia" w:cs="仿宋_GB2312"/>
          <w:color w:val="000000"/>
          <w:lang w:val="zh-TW" w:eastAsia="zh-TW"/>
        </w:rPr>
        <w:t>级指标构成，权重分</w:t>
      </w:r>
      <w:r>
        <w:rPr>
          <w:rFonts w:hint="eastAsia" w:cs="仿宋_GB2312"/>
          <w:color w:val="000000"/>
        </w:rPr>
        <w:t>20</w:t>
      </w:r>
      <w:r>
        <w:rPr>
          <w:rFonts w:hint="eastAsia" w:cs="仿宋_GB2312"/>
          <w:color w:val="000000"/>
          <w:lang w:val="zh-TW" w:eastAsia="zh-TW"/>
        </w:rPr>
        <w:t>分，实际得分20分</w:t>
      </w:r>
      <w:r>
        <w:rPr>
          <w:rFonts w:hint="eastAsia" w:cs="仿宋_GB2312"/>
          <w:color w:val="000000"/>
          <w:lang w:val="zh-TW"/>
        </w:rPr>
        <w:t>。</w:t>
      </w:r>
    </w:p>
    <w:p>
      <w:pPr>
        <w:pStyle w:val="2"/>
        <w:ind w:firstLine="562"/>
      </w:pPr>
      <w:r>
        <w:rPr>
          <w:rFonts w:hint="eastAsia"/>
        </w:rPr>
        <w:t>1.数量指标完成情况分析</w:t>
      </w:r>
    </w:p>
    <w:p>
      <w:pPr>
        <w:ind w:firstLine="560"/>
      </w:pPr>
      <w:r>
        <w:rPr>
          <w:rFonts w:hint="eastAsia"/>
        </w:rPr>
        <w:t>全年消防设施检测次数:预期指标值为≥2次，实际完成值为=2次,指标完成率为100%。</w:t>
      </w:r>
    </w:p>
    <w:p>
      <w:pPr>
        <w:ind w:firstLine="560"/>
      </w:pPr>
      <w:r>
        <w:rPr>
          <w:rFonts w:hint="eastAsia"/>
        </w:rPr>
        <w:t>全年消防设施维护次数:预期指标值为≥2次，实际完成值为=2次,指标完成率为100%。</w:t>
      </w:r>
    </w:p>
    <w:p>
      <w:pPr>
        <w:pStyle w:val="2"/>
        <w:ind w:firstLine="562"/>
      </w:pPr>
      <w:r>
        <w:rPr>
          <w:rFonts w:hint="eastAsia"/>
        </w:rPr>
        <w:t>2.质量指标完成情况分析</w:t>
      </w:r>
    </w:p>
    <w:p>
      <w:pPr>
        <w:ind w:firstLine="560"/>
      </w:pPr>
      <w:r>
        <w:rPr>
          <w:rFonts w:hint="eastAsia"/>
        </w:rPr>
        <w:t>资金使用合规率:预期指标值为=100%，实际完成值为=100%,指标完成率为100%。</w:t>
      </w:r>
    </w:p>
    <w:p>
      <w:pPr>
        <w:pStyle w:val="2"/>
        <w:ind w:firstLine="562"/>
      </w:pPr>
      <w:r>
        <w:rPr>
          <w:rFonts w:hint="eastAsia"/>
          <w:b w:val="0"/>
          <w:bCs w:val="0"/>
          <w:szCs w:val="24"/>
        </w:rPr>
        <w:t>聘请消防公司提供服务合格率:预期指标值为=100%，实际完成值为100%,指标完成率为100%。</w:t>
      </w:r>
    </w:p>
    <w:p>
      <w:pPr>
        <w:pStyle w:val="2"/>
        <w:ind w:firstLine="562"/>
      </w:pPr>
      <w:r>
        <w:rPr>
          <w:rFonts w:hint="eastAsia"/>
        </w:rPr>
        <w:t>4.成本指标完成情况分析</w:t>
      </w:r>
    </w:p>
    <w:p>
      <w:pPr>
        <w:ind w:firstLine="560"/>
      </w:pPr>
      <w:r>
        <w:rPr>
          <w:rFonts w:hint="eastAsia"/>
        </w:rPr>
        <w:t>2020年消防设施维保费成本:预期指标值为≤7.76万元，实际完成值为7.76万元,指标完成率为100%。</w:t>
      </w:r>
      <w:r>
        <w:rPr>
          <w:rFonts w:hint="eastAsia"/>
        </w:rPr>
        <w:tab/>
      </w:r>
    </w:p>
    <w:p>
      <w:pPr>
        <w:ind w:firstLine="560"/>
      </w:pPr>
      <w:r>
        <w:rPr>
          <w:rFonts w:hint="eastAsia"/>
        </w:rPr>
        <w:t>2020年消防设施检测费成本:预期指标值为≤5.18万元，实际完成值为5.18万元,指标完成率为100%。</w:t>
      </w:r>
      <w:r>
        <w:rPr>
          <w:rFonts w:hint="eastAsia"/>
        </w:rPr>
        <w:tab/>
      </w:r>
    </w:p>
    <w:p>
      <w:pPr>
        <w:ind w:firstLine="560"/>
      </w:pPr>
      <w:r>
        <w:rPr>
          <w:rFonts w:hint="eastAsia"/>
        </w:rPr>
        <w:t>2021年消防设施维保费成本:预期指标值为≤7.98万元，实际完成值为7.98万元,指标完成率为100%。</w:t>
      </w:r>
      <w:r>
        <w:rPr>
          <w:rFonts w:hint="eastAsia"/>
        </w:rPr>
        <w:tab/>
      </w:r>
    </w:p>
    <w:p>
      <w:pPr>
        <w:ind w:firstLine="560"/>
      </w:pPr>
      <w:r>
        <w:rPr>
          <w:rFonts w:hint="eastAsia"/>
        </w:rPr>
        <w:t>2021年消防设施检测费成本:预期指标值为≤5.18万元，实际完成值为5.18万元,指标完成率为100%。</w:t>
      </w:r>
      <w:r>
        <w:rPr>
          <w:rFonts w:hint="eastAsia"/>
        </w:rPr>
        <w:tab/>
      </w:r>
    </w:p>
    <w:p>
      <w:pPr>
        <w:pStyle w:val="4"/>
        <w:ind w:firstLine="643"/>
      </w:pPr>
      <w:r>
        <w:rPr>
          <w:rFonts w:hint="eastAsia"/>
        </w:rPr>
        <w:t>（四）项目效益情况</w:t>
      </w:r>
    </w:p>
    <w:p>
      <w:pPr>
        <w:ind w:firstLine="560"/>
        <w:rPr>
          <w:rFonts w:cs="仿宋_GB2312"/>
          <w:lang w:val="zh-TW"/>
        </w:rPr>
      </w:pPr>
      <w:r>
        <w:rPr>
          <w:rFonts w:hint="eastAsia" w:cs="仿宋_GB2312"/>
          <w:color w:val="000000"/>
          <w:lang w:val="zh-TW" w:eastAsia="zh-TW"/>
        </w:rPr>
        <w:t>项目</w:t>
      </w:r>
      <w:r>
        <w:rPr>
          <w:rFonts w:hint="eastAsia" w:cs="仿宋_GB2312"/>
        </w:rPr>
        <w:t>效益</w:t>
      </w:r>
      <w:r>
        <w:rPr>
          <w:rFonts w:hint="eastAsia" w:cs="仿宋_GB2312"/>
          <w:color w:val="000000"/>
          <w:lang w:val="zh-TW" w:eastAsia="zh-TW"/>
        </w:rPr>
        <w:t>类指标由</w:t>
      </w:r>
      <w:r>
        <w:rPr>
          <w:rFonts w:hint="eastAsia" w:cs="仿宋_GB2312"/>
          <w:color w:val="000000"/>
        </w:rPr>
        <w:t>5</w:t>
      </w:r>
      <w:r>
        <w:rPr>
          <w:rFonts w:hint="eastAsia" w:cs="仿宋_GB2312"/>
          <w:color w:val="000000"/>
          <w:lang w:val="zh-TW" w:eastAsia="zh-TW"/>
        </w:rPr>
        <w:t>个</w:t>
      </w:r>
      <w:r>
        <w:rPr>
          <w:rFonts w:hint="eastAsia" w:cs="仿宋_GB2312"/>
          <w:color w:val="000000"/>
          <w:lang w:val="zh-TW"/>
        </w:rPr>
        <w:t>二</w:t>
      </w:r>
      <w:r>
        <w:rPr>
          <w:rFonts w:hint="eastAsia" w:cs="仿宋_GB2312"/>
          <w:lang w:val="zh-TW" w:eastAsia="zh-TW"/>
        </w:rPr>
        <w:t>级指标和</w:t>
      </w:r>
      <w:r>
        <w:rPr>
          <w:rFonts w:hint="eastAsia" w:cs="仿宋_GB2312"/>
        </w:rPr>
        <w:t>3</w:t>
      </w:r>
      <w:r>
        <w:rPr>
          <w:rFonts w:hint="eastAsia" w:cs="仿宋_GB2312"/>
          <w:lang w:val="zh-TW" w:eastAsia="zh-TW"/>
        </w:rPr>
        <w:t>个</w:t>
      </w:r>
      <w:r>
        <w:rPr>
          <w:rFonts w:hint="eastAsia" w:cs="仿宋_GB2312"/>
        </w:rPr>
        <w:t>三</w:t>
      </w:r>
      <w:r>
        <w:rPr>
          <w:rFonts w:hint="eastAsia" w:cs="仿宋_GB2312"/>
          <w:lang w:val="zh-TW" w:eastAsia="zh-TW"/>
        </w:rPr>
        <w:t>级指标构成，权重分</w:t>
      </w:r>
      <w:r>
        <w:rPr>
          <w:rFonts w:hint="eastAsia" w:cs="仿宋_GB2312"/>
        </w:rPr>
        <w:t>40</w:t>
      </w:r>
      <w:r>
        <w:rPr>
          <w:rFonts w:hint="eastAsia" w:cs="仿宋_GB2312"/>
          <w:lang w:val="zh-TW" w:eastAsia="zh-TW"/>
        </w:rPr>
        <w:t>分，实际得分</w:t>
      </w:r>
      <w:r>
        <w:rPr>
          <w:rFonts w:hint="eastAsia" w:cs="仿宋_GB2312"/>
        </w:rPr>
        <w:t>40</w:t>
      </w:r>
      <w:r>
        <w:rPr>
          <w:rFonts w:hint="eastAsia" w:cs="仿宋_GB2312"/>
          <w:lang w:val="zh-TW" w:eastAsia="zh-TW"/>
        </w:rPr>
        <w:t>分</w:t>
      </w:r>
      <w:r>
        <w:rPr>
          <w:rFonts w:hint="eastAsia" w:cs="仿宋_GB2312"/>
          <w:lang w:val="zh-TW"/>
        </w:rPr>
        <w:t>。</w:t>
      </w:r>
    </w:p>
    <w:p>
      <w:pPr>
        <w:pStyle w:val="2"/>
        <w:ind w:firstLine="562"/>
      </w:pPr>
      <w:r>
        <w:rPr>
          <w:rFonts w:hint="eastAsia"/>
        </w:rPr>
        <w:t>1.经济效益完成情况分析</w:t>
      </w:r>
    </w:p>
    <w:p>
      <w:pPr>
        <w:ind w:firstLine="560"/>
      </w:pPr>
      <w:r>
        <w:rPr>
          <w:rFonts w:hint="eastAsia"/>
        </w:rPr>
        <w:t>无此类指标。</w:t>
      </w:r>
    </w:p>
    <w:p>
      <w:pPr>
        <w:pStyle w:val="2"/>
        <w:ind w:firstLine="562"/>
      </w:pPr>
      <w:r>
        <w:rPr>
          <w:rFonts w:hint="eastAsia"/>
        </w:rPr>
        <w:t>2.社会效益完成情况分析</w:t>
      </w:r>
    </w:p>
    <w:p>
      <w:pPr>
        <w:ind w:firstLine="560"/>
      </w:pPr>
      <w:r>
        <w:rPr>
          <w:rFonts w:hint="eastAsia"/>
        </w:rPr>
        <w:t>进一步提高行政服务中心火灾防控综合能力:预期指标值为显著提高，实际完成值为显著提高,指标完成率为100%。</w:t>
      </w:r>
    </w:p>
    <w:p>
      <w:pPr>
        <w:pStyle w:val="2"/>
        <w:ind w:firstLine="562"/>
      </w:pPr>
      <w:r>
        <w:rPr>
          <w:rFonts w:hint="eastAsia"/>
        </w:rPr>
        <w:t>3.生态效益完成情况分析</w:t>
      </w:r>
    </w:p>
    <w:p>
      <w:pPr>
        <w:ind w:firstLine="560"/>
      </w:pPr>
      <w:r>
        <w:rPr>
          <w:rFonts w:hint="eastAsia"/>
        </w:rPr>
        <w:t>无此类指标。</w:t>
      </w:r>
    </w:p>
    <w:p>
      <w:pPr>
        <w:pStyle w:val="2"/>
        <w:ind w:firstLine="562"/>
      </w:pPr>
      <w:r>
        <w:rPr>
          <w:rFonts w:hint="eastAsia"/>
        </w:rPr>
        <w:t>4.可持续影响完成情况分析</w:t>
      </w:r>
    </w:p>
    <w:p>
      <w:pPr>
        <w:pStyle w:val="2"/>
        <w:ind w:firstLine="562"/>
        <w:rPr>
          <w:b w:val="0"/>
          <w:bCs w:val="0"/>
          <w:szCs w:val="24"/>
        </w:rPr>
      </w:pPr>
      <w:r>
        <w:rPr>
          <w:rFonts w:hint="eastAsia"/>
          <w:b w:val="0"/>
          <w:bCs w:val="0"/>
          <w:szCs w:val="24"/>
        </w:rPr>
        <w:t>保障行政服务中心“智慧消防”系统正常运行:预期指标值为持续保障，实际完成值为持续保障,指标完成率为100%。</w:t>
      </w:r>
    </w:p>
    <w:p>
      <w:pPr>
        <w:pStyle w:val="2"/>
        <w:numPr>
          <w:ilvl w:val="0"/>
          <w:numId w:val="4"/>
        </w:numPr>
        <w:ind w:firstLine="562"/>
      </w:pPr>
      <w:r>
        <w:rPr>
          <w:rFonts w:hint="eastAsia"/>
        </w:rPr>
        <w:t>服务对象满意度完成情况分析</w:t>
      </w:r>
    </w:p>
    <w:p>
      <w:pPr>
        <w:ind w:firstLine="0"/>
      </w:pPr>
      <w:r>
        <w:rPr>
          <w:rFonts w:hint="eastAsia"/>
        </w:rPr>
        <w:t xml:space="preserve">    受益单位满意度:预期指标值为≥95%，实际完成值为100%,指标完成率为100%。</w:t>
      </w:r>
    </w:p>
    <w:p>
      <w:pPr>
        <w:pStyle w:val="3"/>
        <w:ind w:firstLine="643"/>
      </w:pPr>
      <w:r>
        <w:rPr>
          <w:rFonts w:hint="eastAsia"/>
        </w:rPr>
        <w:t>五、预算执行进度与绩效指标偏差</w:t>
      </w:r>
    </w:p>
    <w:p>
      <w:r>
        <w:rPr>
          <w:rFonts w:hint="eastAsia"/>
        </w:rPr>
        <w:t>本项目全年预算数为</w:t>
      </w:r>
      <w:r>
        <w:rPr>
          <w:rFonts w:hint="eastAsia"/>
          <w:lang w:val="zh-CN"/>
        </w:rPr>
        <w:t>26.10</w:t>
      </w:r>
      <w:r>
        <w:rPr>
          <w:rFonts w:hint="eastAsia"/>
        </w:rPr>
        <w:t>万元，全年执行数为</w:t>
      </w:r>
      <w:r>
        <w:rPr>
          <w:rFonts w:hint="eastAsia"/>
          <w:lang w:val="zh-CN"/>
        </w:rPr>
        <w:t>26.10</w:t>
      </w:r>
      <w:r>
        <w:rPr>
          <w:rFonts w:hint="eastAsia"/>
        </w:rPr>
        <w:t>万元，预算执行率为</w:t>
      </w:r>
      <w:r>
        <w:rPr>
          <w:rFonts w:hint="eastAsia"/>
          <w:lang w:val="zh-CN"/>
        </w:rPr>
        <w:t>100</w:t>
      </w:r>
      <w:r>
        <w:rPr>
          <w:rFonts w:hint="eastAsia"/>
        </w:rPr>
        <w:t>%。</w:t>
      </w:r>
    </w:p>
    <w:p>
      <w:pPr>
        <w:pStyle w:val="14"/>
      </w:pPr>
      <w:r>
        <w:rPr>
          <w:rFonts w:hint="eastAsia"/>
        </w:rPr>
        <w:t>本</w:t>
      </w:r>
      <w:r>
        <w:rPr>
          <w:rFonts w:hint="eastAsia"/>
          <w:lang w:val="zh-TW" w:eastAsia="zh-TW"/>
        </w:rPr>
        <w:t>项目共设置</w:t>
      </w:r>
      <w:r>
        <w:rPr>
          <w:rFonts w:hint="eastAsia"/>
        </w:rPr>
        <w:t>三级指标数量24</w:t>
      </w:r>
      <w:r>
        <w:rPr>
          <w:rFonts w:hint="eastAsia"/>
          <w:lang w:val="zh-TW" w:eastAsia="zh-TW"/>
        </w:rPr>
        <w:t>个，</w:t>
      </w:r>
      <w:r>
        <w:rPr>
          <w:rFonts w:hint="eastAsia"/>
          <w:lang w:val="zh-TW"/>
        </w:rPr>
        <w:t>满分指标数量</w:t>
      </w:r>
      <w:r>
        <w:rPr>
          <w:rFonts w:hint="eastAsia"/>
        </w:rPr>
        <w:t>2</w:t>
      </w:r>
      <w:r>
        <w:rPr>
          <w:rFonts w:hint="eastAsia"/>
          <w:lang w:val="zh-TW"/>
        </w:rPr>
        <w:t>4个</w:t>
      </w:r>
      <w:r>
        <w:rPr>
          <w:rFonts w:hint="eastAsia"/>
        </w:rPr>
        <w:t>，扣分指标数量</w:t>
      </w:r>
      <w:r>
        <w:rPr>
          <w:rFonts w:hint="eastAsia"/>
          <w:lang w:val="zh-CN"/>
        </w:rPr>
        <w:t>0</w:t>
      </w:r>
      <w:r>
        <w:rPr>
          <w:rFonts w:hint="eastAsia"/>
        </w:rPr>
        <w:t>个，经分析计算所有三级指标完成率得出，本项目总体完成率为</w:t>
      </w:r>
      <w:r>
        <w:rPr>
          <w:rFonts w:hint="eastAsia"/>
          <w:lang w:val="zh-CN"/>
        </w:rPr>
        <w:t>100</w:t>
      </w:r>
      <w:r>
        <w:rPr>
          <w:rFonts w:hint="eastAsia"/>
        </w:rPr>
        <w:t>%</w:t>
      </w:r>
      <w:r>
        <w:rPr>
          <w:rFonts w:hint="eastAsia"/>
          <w:lang w:val="zh-TW" w:eastAsia="zh-TW"/>
        </w:rPr>
        <w:t>。</w:t>
      </w:r>
    </w:p>
    <w:p>
      <w:pPr>
        <w:pStyle w:val="14"/>
        <w:rPr>
          <w:color w:val="FF0000"/>
        </w:rPr>
      </w:pPr>
      <w:r>
        <w:rPr>
          <w:rFonts w:hint="eastAsia"/>
        </w:rPr>
        <w:t>综上所述本项目预算执行率与总体完成率之间的偏差为</w:t>
      </w:r>
      <w:r>
        <w:rPr>
          <w:rFonts w:hint="eastAsia"/>
          <w:lang w:val="zh-CN"/>
        </w:rPr>
        <w:t>0</w:t>
      </w:r>
      <w:r>
        <w:rPr>
          <w:rFonts w:hint="eastAsia"/>
        </w:rPr>
        <w:t>%。</w:t>
      </w:r>
    </w:p>
    <w:p>
      <w:pPr>
        <w:pStyle w:val="3"/>
        <w:ind w:firstLine="643"/>
      </w:pPr>
      <w:r>
        <w:rPr>
          <w:rFonts w:hint="eastAsia"/>
        </w:rPr>
        <w:t>六、主要经验及做法、存在的问题及原因分析</w:t>
      </w:r>
    </w:p>
    <w:p>
      <w:pPr>
        <w:pStyle w:val="4"/>
        <w:numPr>
          <w:ilvl w:val="0"/>
          <w:numId w:val="5"/>
        </w:numPr>
        <w:ind w:firstLine="643"/>
      </w:pPr>
      <w:bookmarkStart w:id="12" w:name="_Toc1921"/>
      <w:bookmarkStart w:id="13" w:name="_Toc28290"/>
      <w:r>
        <w:rPr>
          <w:rFonts w:hint="eastAsia"/>
        </w:rPr>
        <w:t>主要经验及做法</w:t>
      </w:r>
    </w:p>
    <w:bookmarkEnd w:id="12"/>
    <w:bookmarkEnd w:id="13"/>
    <w:p>
      <w:pPr>
        <w:ind w:firstLine="560" w:firstLineChars="200"/>
      </w:pPr>
      <w:r>
        <w:rPr>
          <w:rFonts w:hint="eastAsia"/>
        </w:rPr>
        <w:t>第一，推动政策保障，完善消防体系。要建立完善的消防工作组织机构，明确消防安全管理人；要建立消防工作组，防火安全巡视员以及消防安全责任人等相关人员要肩负消防重任。科学研判消防安全形势，推动落实以办公楼日常运行资金、人员、装备为重点，建立相应的工作机制和保障措施，加强对专职消防队伍的日常管理。同时，要不断完善辖区多元化消防组织调度联勤联动体系，常态化开展联合演练，提高队伍有效的工作机制来提供保障。</w:t>
      </w:r>
    </w:p>
    <w:p>
      <w:pPr>
        <w:numPr>
          <w:ilvl w:val="0"/>
          <w:numId w:val="6"/>
        </w:numPr>
        <w:ind w:firstLine="560" w:firstLineChars="200"/>
      </w:pPr>
      <w:r>
        <w:rPr>
          <w:rFonts w:hint="eastAsia"/>
        </w:rPr>
        <w:t>推进</w:t>
      </w:r>
      <w:r>
        <w:t>智慧消防建设,</w:t>
      </w:r>
      <w:r>
        <w:rPr>
          <w:rFonts w:hint="eastAsia"/>
        </w:rPr>
        <w:t>智慧消防系统以火灾防控“自动化”、执法工作“规范化”、灭火救援“智能化”的优势，通过大数据平台的应用，可以对火情进行及时监控和预警，</w:t>
      </w:r>
      <w:r>
        <w:t>推动消防工作科技化、</w:t>
      </w:r>
      <w:r>
        <w:rPr>
          <w:rFonts w:hint="eastAsia"/>
        </w:rPr>
        <w:t>精确化</w:t>
      </w:r>
      <w:r>
        <w:t>、智能化</w:t>
      </w:r>
      <w:r>
        <w:rPr>
          <w:rFonts w:hint="eastAsia"/>
        </w:rPr>
        <w:t>。</w:t>
      </w:r>
    </w:p>
    <w:p>
      <w:pPr>
        <w:ind w:firstLine="560" w:firstLineChars="200"/>
      </w:pPr>
      <w:r>
        <w:rPr>
          <w:rFonts w:hint="eastAsia"/>
        </w:rPr>
        <w:t>第三，加强日常管理和消防检查，解决了消防隐患排查不及时的问题。开展消防安全培训，传授扑救初期火灾能力，提高了对消防安全工作的重视程度。有效强化工作人员的消防法治意识和安全防范意识，为火灾的群防群治夯实基础。</w:t>
      </w:r>
    </w:p>
    <w:p>
      <w:pPr>
        <w:pStyle w:val="4"/>
        <w:numPr>
          <w:ilvl w:val="0"/>
          <w:numId w:val="5"/>
        </w:numPr>
        <w:ind w:firstLine="643"/>
      </w:pPr>
      <w:r>
        <w:rPr>
          <w:rFonts w:hint="eastAsia"/>
        </w:rPr>
        <w:t>存在的问题及原因分析</w:t>
      </w:r>
    </w:p>
    <w:p>
      <w:pPr>
        <w:ind w:firstLine="560" w:firstLineChars="200"/>
      </w:pPr>
      <w:r>
        <w:rPr>
          <w:rFonts w:hint="eastAsia"/>
        </w:rPr>
        <w:t>1.消防意识淡薄，制度落实不到位。主要表现在消防安全工作缺乏指导和监督。仍存在“消防工作是消防部门的事情”的错误认识，致使消防安全工作意识淡薄，消防安全制度和措施不能落到实处。</w:t>
      </w:r>
    </w:p>
    <w:p>
      <w:pPr>
        <w:pStyle w:val="30"/>
        <w:widowControl/>
        <w:shd w:val="clear" w:color="auto" w:fill="FFFFFF"/>
        <w:spacing w:beforeAutospacing="0" w:afterAutospacing="0"/>
        <w:ind w:firstLine="560" w:firstLineChars="200"/>
        <w:rPr>
          <w:sz w:val="28"/>
        </w:rPr>
      </w:pPr>
      <w:r>
        <w:rPr>
          <w:rFonts w:hint="eastAsia"/>
          <w:sz w:val="28"/>
        </w:rPr>
        <w:t>2.管理不到位，缺乏专业人员。“智慧消防”系统的应用会减少值班人员，设备进行集中管理，所以不可避免地将消防和安防设置在一个控制室内，另外值机员更换频繁，未经过专业培训，专业知识水平较差，对于系统原理和设备现状不了解，当出现故障和报警的情形时，如若处置不当，在紧急情况下，便不能发挥“智能消防”系统的优势。</w:t>
      </w:r>
    </w:p>
    <w:p>
      <w:pPr>
        <w:pStyle w:val="3"/>
        <w:ind w:firstLine="643" w:firstLineChars="200"/>
      </w:pPr>
      <w:r>
        <w:rPr>
          <w:rFonts w:hint="eastAsia"/>
        </w:rPr>
        <w:t>七、有关建议</w:t>
      </w:r>
    </w:p>
    <w:p>
      <w:pPr>
        <w:ind w:firstLine="560" w:firstLineChars="200"/>
      </w:pPr>
      <w:r>
        <w:rPr>
          <w:rFonts w:hint="eastAsia"/>
        </w:rPr>
        <w:t>（一）建议有关职能部门能够多为工作人员举办消防安全知识讲座，加大对消防安全的宣传力度，使工作人员能够了解到日常生活中的火灾预防以及着火后的紧急处理，自救逃生，提高消防安全意识，形成安全用火、用电、用气的良好习惯。</w:t>
      </w:r>
    </w:p>
    <w:p>
      <w:pPr>
        <w:ind w:firstLine="560" w:firstLineChars="200"/>
      </w:pPr>
      <w:r>
        <w:rPr>
          <w:rFonts w:hint="eastAsia"/>
        </w:rPr>
        <w:t>（二）建议相关部门加大消防安全的督察力度和处罚力度，提高工作人员的消防安全意识。加大相关消防设施的检查力度，严厉整治消防设施不健全的现象。加强对专业人员技能的培训以提升专业能力，极大发挥“智慧消防”的优势。</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Df6JN/GQIAABUEAAAOAAAA&#10;AAAAAAEAIAAAAB8BAABkcnMvZTJvRG9jLnhtbFBLBQYAAAAABgAGAFkBAACqBQAAAAA=&#10;">
              <v:fill on="f" focussize="0,0"/>
              <v:stroke on="f" weight="0.5pt"/>
              <v:imagedata o:title=""/>
              <o:lock v:ext="edit" aspectratio="f"/>
              <v:textbox inset="0mm,0mm,0mm,0mm" style="mso-fit-shape-to-text:t;">
                <w:txbxContent>
                  <w:p>
                    <w:pPr>
                      <w:pStyle w:val="20"/>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9A2561"/>
    <w:multiLevelType w:val="singleLevel"/>
    <w:tmpl w:val="B89A2561"/>
    <w:lvl w:ilvl="0" w:tentative="0">
      <w:start w:val="2"/>
      <w:numFmt w:val="chineseCounting"/>
      <w:suff w:val="nothing"/>
      <w:lvlText w:val="第%1，"/>
      <w:lvlJc w:val="left"/>
      <w:rPr>
        <w:rFonts w:hint="eastAsia"/>
      </w:rPr>
    </w:lvl>
  </w:abstractNum>
  <w:abstractNum w:abstractNumId="1">
    <w:nsid w:val="BF205925"/>
    <w:multiLevelType w:val="multilevel"/>
    <w:tmpl w:val="BF205925"/>
    <w:lvl w:ilvl="0" w:tentative="0">
      <w:start w:val="1"/>
      <w:numFmt w:val="chineseCounting"/>
      <w:suff w:val="nothing"/>
      <w:lvlText w:val="（%1）"/>
      <w:lvlJc w:val="left"/>
      <w:rPr>
        <w:rFonts w:hint="eastAsia"/>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2">
    <w:nsid w:val="CF092B84"/>
    <w:multiLevelType w:val="multilevel"/>
    <w:tmpl w:val="CF092B84"/>
    <w:lvl w:ilvl="0" w:tentative="0">
      <w:start w:val="2"/>
      <w:numFmt w:val="chineseCounting"/>
      <w:suff w:val="nothing"/>
      <w:lvlText w:val="（%1）"/>
      <w:lvlJc w:val="left"/>
      <w:rPr>
        <w:rFonts w:hint="eastAsia"/>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3">
    <w:nsid w:val="0053208E"/>
    <w:multiLevelType w:val="multilevel"/>
    <w:tmpl w:val="0053208E"/>
    <w:lvl w:ilvl="0" w:tentative="0">
      <w:start w:val="1"/>
      <w:numFmt w:val="chineseCountingThousand"/>
      <w:pStyle w:val="19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7CE7081"/>
    <w:multiLevelType w:val="singleLevel"/>
    <w:tmpl w:val="47CE7081"/>
    <w:lvl w:ilvl="0" w:tentative="0">
      <w:start w:val="5"/>
      <w:numFmt w:val="decimal"/>
      <w:lvlText w:val="%1."/>
      <w:lvlJc w:val="left"/>
      <w:pPr>
        <w:tabs>
          <w:tab w:val="left" w:pos="312"/>
        </w:tabs>
      </w:pPr>
    </w:lvl>
  </w:abstractNum>
  <w:abstractNum w:abstractNumId="5">
    <w:nsid w:val="59ADCABA"/>
    <w:multiLevelType w:val="multilevel"/>
    <w:tmpl w:val="59ADCABA"/>
    <w:lvl w:ilvl="0" w:tentative="0">
      <w:start w:val="3"/>
      <w:numFmt w:val="chineseCounting"/>
      <w:suff w:val="nothing"/>
      <w:lvlText w:val="%1、"/>
      <w:lvlJc w:val="left"/>
      <w:rPr>
        <w:rFonts w:hint="eastAsia"/>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noPunctuationKerning w:val="1"/>
  <w:characterSpacingControl w:val="doNotCompress"/>
  <w:compat>
    <w:balanceSingleByteDoubleByteWidth/>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 w:name="KSO_WPS_MARK_KEY" w:val="de7affa9-64b7-4d87-821d-1f335463224e"/>
  </w:docVars>
  <w:rsids>
    <w:rsidRoot w:val="005B32EB"/>
    <w:rsid w:val="000846AE"/>
    <w:rsid w:val="000969AD"/>
    <w:rsid w:val="00325378"/>
    <w:rsid w:val="005B32EB"/>
    <w:rsid w:val="008B73C2"/>
    <w:rsid w:val="00A53F54"/>
    <w:rsid w:val="00EB7E60"/>
    <w:rsid w:val="00EE2CDC"/>
    <w:rsid w:val="033E696D"/>
    <w:rsid w:val="04004E0A"/>
    <w:rsid w:val="04510922"/>
    <w:rsid w:val="052129A1"/>
    <w:rsid w:val="05A54A82"/>
    <w:rsid w:val="05E91B16"/>
    <w:rsid w:val="06135229"/>
    <w:rsid w:val="067A5F0E"/>
    <w:rsid w:val="07EE09EB"/>
    <w:rsid w:val="08114650"/>
    <w:rsid w:val="08BA019C"/>
    <w:rsid w:val="08D8516E"/>
    <w:rsid w:val="08F63846"/>
    <w:rsid w:val="092C7268"/>
    <w:rsid w:val="09750C0F"/>
    <w:rsid w:val="0B454EAD"/>
    <w:rsid w:val="0C477D9B"/>
    <w:rsid w:val="0C4F74F5"/>
    <w:rsid w:val="0CFB1463"/>
    <w:rsid w:val="0D334492"/>
    <w:rsid w:val="0E8069FC"/>
    <w:rsid w:val="0E935E89"/>
    <w:rsid w:val="0F0E5D7B"/>
    <w:rsid w:val="0F30513C"/>
    <w:rsid w:val="0F7200CA"/>
    <w:rsid w:val="0FA1450C"/>
    <w:rsid w:val="0FC226D4"/>
    <w:rsid w:val="0FE110E4"/>
    <w:rsid w:val="0FE268D2"/>
    <w:rsid w:val="116003F7"/>
    <w:rsid w:val="12217B86"/>
    <w:rsid w:val="12887C05"/>
    <w:rsid w:val="12E06B5B"/>
    <w:rsid w:val="14107EB2"/>
    <w:rsid w:val="146B158C"/>
    <w:rsid w:val="14CE75AC"/>
    <w:rsid w:val="15394035"/>
    <w:rsid w:val="154469D6"/>
    <w:rsid w:val="157421B5"/>
    <w:rsid w:val="16027CCE"/>
    <w:rsid w:val="1699418F"/>
    <w:rsid w:val="16B26FFE"/>
    <w:rsid w:val="17626C76"/>
    <w:rsid w:val="17C9192B"/>
    <w:rsid w:val="17DD62FD"/>
    <w:rsid w:val="18115FA7"/>
    <w:rsid w:val="18441ED8"/>
    <w:rsid w:val="1A51591C"/>
    <w:rsid w:val="1AA50C28"/>
    <w:rsid w:val="1AAB7A25"/>
    <w:rsid w:val="1B1E1106"/>
    <w:rsid w:val="1B4E306E"/>
    <w:rsid w:val="1C371937"/>
    <w:rsid w:val="1C4032FE"/>
    <w:rsid w:val="1C897E65"/>
    <w:rsid w:val="1D1E3BB6"/>
    <w:rsid w:val="1D466C9F"/>
    <w:rsid w:val="1D54573F"/>
    <w:rsid w:val="1DC42696"/>
    <w:rsid w:val="1E14059F"/>
    <w:rsid w:val="1E3E561C"/>
    <w:rsid w:val="1EA72C6A"/>
    <w:rsid w:val="1EA731C1"/>
    <w:rsid w:val="1EF021F8"/>
    <w:rsid w:val="1F680BA2"/>
    <w:rsid w:val="1F7F7C9A"/>
    <w:rsid w:val="20CC053C"/>
    <w:rsid w:val="211030A7"/>
    <w:rsid w:val="21D94C59"/>
    <w:rsid w:val="21F4671D"/>
    <w:rsid w:val="220B7F0B"/>
    <w:rsid w:val="226715E5"/>
    <w:rsid w:val="228D0920"/>
    <w:rsid w:val="22A31EF1"/>
    <w:rsid w:val="22AC6FF8"/>
    <w:rsid w:val="23272B22"/>
    <w:rsid w:val="24786628"/>
    <w:rsid w:val="24EA3E07"/>
    <w:rsid w:val="25347150"/>
    <w:rsid w:val="25353A77"/>
    <w:rsid w:val="25873D4C"/>
    <w:rsid w:val="2605469A"/>
    <w:rsid w:val="261365C9"/>
    <w:rsid w:val="261A696E"/>
    <w:rsid w:val="26BA617A"/>
    <w:rsid w:val="26FC6074"/>
    <w:rsid w:val="270F5DA7"/>
    <w:rsid w:val="28A075FF"/>
    <w:rsid w:val="28A10C81"/>
    <w:rsid w:val="28F65471"/>
    <w:rsid w:val="297B0462"/>
    <w:rsid w:val="29AE7AF9"/>
    <w:rsid w:val="2A293624"/>
    <w:rsid w:val="2A906605"/>
    <w:rsid w:val="2ACB46DB"/>
    <w:rsid w:val="2AED63FF"/>
    <w:rsid w:val="2B42499D"/>
    <w:rsid w:val="2D3227EF"/>
    <w:rsid w:val="2D5A37FA"/>
    <w:rsid w:val="2DC07DFB"/>
    <w:rsid w:val="2E3D4EB5"/>
    <w:rsid w:val="2EC9115E"/>
    <w:rsid w:val="2F967065"/>
    <w:rsid w:val="2FA33185"/>
    <w:rsid w:val="30D51E0F"/>
    <w:rsid w:val="30EE3DA3"/>
    <w:rsid w:val="30F428EC"/>
    <w:rsid w:val="30F524B2"/>
    <w:rsid w:val="314174A5"/>
    <w:rsid w:val="323963CE"/>
    <w:rsid w:val="327D450D"/>
    <w:rsid w:val="32931F82"/>
    <w:rsid w:val="338A4963"/>
    <w:rsid w:val="33F20F2A"/>
    <w:rsid w:val="35E52AF5"/>
    <w:rsid w:val="36280C33"/>
    <w:rsid w:val="3639699D"/>
    <w:rsid w:val="366F0610"/>
    <w:rsid w:val="36ED4F25"/>
    <w:rsid w:val="36FC4B96"/>
    <w:rsid w:val="37392302"/>
    <w:rsid w:val="378D1068"/>
    <w:rsid w:val="38404012"/>
    <w:rsid w:val="38763ED8"/>
    <w:rsid w:val="38777C86"/>
    <w:rsid w:val="38CA7D80"/>
    <w:rsid w:val="39534219"/>
    <w:rsid w:val="3A683CF4"/>
    <w:rsid w:val="3A8328DC"/>
    <w:rsid w:val="3B60677A"/>
    <w:rsid w:val="3BD9641A"/>
    <w:rsid w:val="3C620C55"/>
    <w:rsid w:val="3D163520"/>
    <w:rsid w:val="3DA2751D"/>
    <w:rsid w:val="3DBD4357"/>
    <w:rsid w:val="3DCA1B68"/>
    <w:rsid w:val="3E295B90"/>
    <w:rsid w:val="3E9055C8"/>
    <w:rsid w:val="3EB43064"/>
    <w:rsid w:val="3ED929DD"/>
    <w:rsid w:val="3EFE4C27"/>
    <w:rsid w:val="3F215D86"/>
    <w:rsid w:val="3F254E28"/>
    <w:rsid w:val="3F4D34B9"/>
    <w:rsid w:val="3FC4049F"/>
    <w:rsid w:val="3FD37E62"/>
    <w:rsid w:val="4090365D"/>
    <w:rsid w:val="40FC5196"/>
    <w:rsid w:val="41232723"/>
    <w:rsid w:val="41734849"/>
    <w:rsid w:val="41911D83"/>
    <w:rsid w:val="41AC44C7"/>
    <w:rsid w:val="41B17D2F"/>
    <w:rsid w:val="42093E20"/>
    <w:rsid w:val="4235270E"/>
    <w:rsid w:val="429A4C67"/>
    <w:rsid w:val="42C57F36"/>
    <w:rsid w:val="42DE53EE"/>
    <w:rsid w:val="42FE546C"/>
    <w:rsid w:val="43D9761D"/>
    <w:rsid w:val="43E73EDC"/>
    <w:rsid w:val="4409344C"/>
    <w:rsid w:val="4475773A"/>
    <w:rsid w:val="44B738AE"/>
    <w:rsid w:val="45442192"/>
    <w:rsid w:val="457C0654"/>
    <w:rsid w:val="45F34DBA"/>
    <w:rsid w:val="46A2233C"/>
    <w:rsid w:val="47C9265F"/>
    <w:rsid w:val="48BF0F83"/>
    <w:rsid w:val="4907292A"/>
    <w:rsid w:val="49136D21"/>
    <w:rsid w:val="49831FB1"/>
    <w:rsid w:val="49B87D1D"/>
    <w:rsid w:val="49C3753A"/>
    <w:rsid w:val="4A4060F4"/>
    <w:rsid w:val="4A6F58B8"/>
    <w:rsid w:val="4C34794D"/>
    <w:rsid w:val="4C435427"/>
    <w:rsid w:val="4D9D2CC9"/>
    <w:rsid w:val="4EF456FF"/>
    <w:rsid w:val="4F3D0E54"/>
    <w:rsid w:val="4F7973DD"/>
    <w:rsid w:val="4F8151E4"/>
    <w:rsid w:val="500F75C2"/>
    <w:rsid w:val="50B213CE"/>
    <w:rsid w:val="5167040A"/>
    <w:rsid w:val="51984A67"/>
    <w:rsid w:val="51B51175"/>
    <w:rsid w:val="51C969CF"/>
    <w:rsid w:val="52164FEF"/>
    <w:rsid w:val="52E361B6"/>
    <w:rsid w:val="531719BC"/>
    <w:rsid w:val="537A08C9"/>
    <w:rsid w:val="54102FDB"/>
    <w:rsid w:val="54A3031C"/>
    <w:rsid w:val="54D06313"/>
    <w:rsid w:val="550A7A2A"/>
    <w:rsid w:val="56293EE0"/>
    <w:rsid w:val="56494582"/>
    <w:rsid w:val="565315D2"/>
    <w:rsid w:val="566C201F"/>
    <w:rsid w:val="56CD6F61"/>
    <w:rsid w:val="56F20776"/>
    <w:rsid w:val="57E12556"/>
    <w:rsid w:val="582726A1"/>
    <w:rsid w:val="583846A8"/>
    <w:rsid w:val="58F24A5D"/>
    <w:rsid w:val="59F42A57"/>
    <w:rsid w:val="5A021C65"/>
    <w:rsid w:val="5AE47187"/>
    <w:rsid w:val="5B345AC9"/>
    <w:rsid w:val="5C990449"/>
    <w:rsid w:val="5CC47359"/>
    <w:rsid w:val="5CFB1AA0"/>
    <w:rsid w:val="5D1E0517"/>
    <w:rsid w:val="5D944335"/>
    <w:rsid w:val="5DEE642C"/>
    <w:rsid w:val="5F6F1531"/>
    <w:rsid w:val="5FCF5AF8"/>
    <w:rsid w:val="612B4FB0"/>
    <w:rsid w:val="61567BEB"/>
    <w:rsid w:val="61EB0BE3"/>
    <w:rsid w:val="62B56103"/>
    <w:rsid w:val="6332455D"/>
    <w:rsid w:val="633F2F95"/>
    <w:rsid w:val="63827325"/>
    <w:rsid w:val="63950E07"/>
    <w:rsid w:val="63C45C71"/>
    <w:rsid w:val="641C32D6"/>
    <w:rsid w:val="64A7652C"/>
    <w:rsid w:val="65572163"/>
    <w:rsid w:val="65FC516D"/>
    <w:rsid w:val="664131C0"/>
    <w:rsid w:val="66613222"/>
    <w:rsid w:val="67AD6FA5"/>
    <w:rsid w:val="688B4586"/>
    <w:rsid w:val="68A1024E"/>
    <w:rsid w:val="68EF720B"/>
    <w:rsid w:val="69116DCE"/>
    <w:rsid w:val="69304458"/>
    <w:rsid w:val="69452B12"/>
    <w:rsid w:val="69CC4E56"/>
    <w:rsid w:val="69F543AD"/>
    <w:rsid w:val="6ADB7A47"/>
    <w:rsid w:val="6B221EFB"/>
    <w:rsid w:val="6D036DE1"/>
    <w:rsid w:val="6D140FEE"/>
    <w:rsid w:val="6E3F653F"/>
    <w:rsid w:val="6E9A19C7"/>
    <w:rsid w:val="6F413BF1"/>
    <w:rsid w:val="6F5E2C67"/>
    <w:rsid w:val="6F6D2C38"/>
    <w:rsid w:val="6F8A1A3C"/>
    <w:rsid w:val="6F8E2B96"/>
    <w:rsid w:val="6FA10B33"/>
    <w:rsid w:val="702754DC"/>
    <w:rsid w:val="7072034F"/>
    <w:rsid w:val="720F6228"/>
    <w:rsid w:val="722349A1"/>
    <w:rsid w:val="7309711B"/>
    <w:rsid w:val="73357F10"/>
    <w:rsid w:val="73C572CD"/>
    <w:rsid w:val="73C66DBA"/>
    <w:rsid w:val="745F6056"/>
    <w:rsid w:val="74C50063"/>
    <w:rsid w:val="761756AB"/>
    <w:rsid w:val="76990785"/>
    <w:rsid w:val="76C45833"/>
    <w:rsid w:val="77044785"/>
    <w:rsid w:val="771147F0"/>
    <w:rsid w:val="77132317"/>
    <w:rsid w:val="776408ED"/>
    <w:rsid w:val="78E0091E"/>
    <w:rsid w:val="78FF66E6"/>
    <w:rsid w:val="792A003C"/>
    <w:rsid w:val="79BB7454"/>
    <w:rsid w:val="7A230AC3"/>
    <w:rsid w:val="7A4B0019"/>
    <w:rsid w:val="7A513882"/>
    <w:rsid w:val="7AF34939"/>
    <w:rsid w:val="7B09415C"/>
    <w:rsid w:val="7C4C5642"/>
    <w:rsid w:val="7C99467F"/>
    <w:rsid w:val="7CCD4D16"/>
    <w:rsid w:val="7D162B61"/>
    <w:rsid w:val="7D4F6073"/>
    <w:rsid w:val="7D926ABE"/>
    <w:rsid w:val="7E327526"/>
    <w:rsid w:val="7F937306"/>
    <w:rsid w:val="7FA26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nhideWhenUsed="0" w:uiPriority="0" w:semiHidden="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jc w:val="both"/>
    </w:pPr>
    <w:rPr>
      <w:rFonts w:ascii="仿宋_GB2312" w:hAnsi="仿宋_GB2312" w:eastAsia="仿宋_GB2312" w:cs="Times New Roman"/>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szCs w:val="32"/>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sz w:val="24"/>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34">
    <w:name w:val="Default Paragraph Font"/>
    <w:semiHidden/>
    <w:unhideWhenUsed/>
    <w:uiPriority w:val="1"/>
  </w:style>
  <w:style w:type="table" w:default="1" w:styleId="32">
    <w:name w:val="Normal Table"/>
    <w:semiHidden/>
    <w:unhideWhenUsed/>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firstLine="0"/>
    </w:pPr>
  </w:style>
  <w:style w:type="paragraph" w:styleId="12">
    <w:name w:val="caption"/>
    <w:basedOn w:val="1"/>
    <w:next w:val="1"/>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3">
    <w:name w:val="annotation text"/>
    <w:basedOn w:val="1"/>
    <w:qFormat/>
    <w:uiPriority w:val="0"/>
    <w:pPr>
      <w:jc w:val="left"/>
    </w:pPr>
  </w:style>
  <w:style w:type="paragraph" w:styleId="14">
    <w:name w:val="Body Text"/>
    <w:basedOn w:val="1"/>
    <w:qFormat/>
    <w:uiPriority w:val="0"/>
  </w:style>
  <w:style w:type="paragraph" w:styleId="15">
    <w:name w:val="toc 5"/>
    <w:basedOn w:val="1"/>
    <w:next w:val="1"/>
    <w:unhideWhenUsed/>
    <w:qFormat/>
    <w:uiPriority w:val="39"/>
    <w:pPr>
      <w:spacing w:after="57"/>
      <w:ind w:left="1134" w:firstLine="0"/>
    </w:pPr>
  </w:style>
  <w:style w:type="paragraph" w:styleId="16">
    <w:name w:val="toc 3"/>
    <w:basedOn w:val="1"/>
    <w:next w:val="1"/>
    <w:unhideWhenUsed/>
    <w:qFormat/>
    <w:uiPriority w:val="39"/>
    <w:pPr>
      <w:spacing w:after="57"/>
      <w:ind w:left="567" w:firstLine="0"/>
    </w:pPr>
  </w:style>
  <w:style w:type="paragraph" w:styleId="17">
    <w:name w:val="toc 8"/>
    <w:basedOn w:val="1"/>
    <w:next w:val="1"/>
    <w:unhideWhenUsed/>
    <w:qFormat/>
    <w:uiPriority w:val="39"/>
    <w:pPr>
      <w:spacing w:after="57"/>
      <w:ind w:left="1984" w:firstLine="0"/>
    </w:pPr>
  </w:style>
  <w:style w:type="paragraph" w:styleId="18">
    <w:name w:val="endnote text"/>
    <w:basedOn w:val="1"/>
    <w:link w:val="187"/>
    <w:semiHidden/>
    <w:unhideWhenUsed/>
    <w:qFormat/>
    <w:uiPriority w:val="99"/>
    <w:pPr>
      <w:spacing w:line="240" w:lineRule="auto"/>
    </w:pPr>
    <w:rPr>
      <w:sz w:val="20"/>
    </w:rPr>
  </w:style>
  <w:style w:type="paragraph" w:styleId="19">
    <w:name w:val="Balloon Text"/>
    <w:basedOn w:val="1"/>
    <w:link w:val="194"/>
    <w:qFormat/>
    <w:uiPriority w:val="0"/>
    <w:pPr>
      <w:spacing w:line="240" w:lineRule="auto"/>
    </w:pPr>
    <w:rPr>
      <w:sz w:val="18"/>
      <w:szCs w:val="18"/>
    </w:rPr>
  </w:style>
  <w:style w:type="paragraph" w:styleId="20">
    <w:name w:val="footer"/>
    <w:basedOn w:val="1"/>
    <w:qFormat/>
    <w:uiPriority w:val="0"/>
    <w:pPr>
      <w:tabs>
        <w:tab w:val="center" w:pos="4153"/>
        <w:tab w:val="right" w:pos="8306"/>
      </w:tabs>
      <w:jc w:val="left"/>
    </w:pPr>
    <w:rPr>
      <w:sz w:val="18"/>
    </w:rPr>
  </w:style>
  <w:style w:type="paragraph" w:styleId="2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22">
    <w:name w:val="toc 1"/>
    <w:basedOn w:val="1"/>
    <w:next w:val="1"/>
    <w:unhideWhenUsed/>
    <w:qFormat/>
    <w:uiPriority w:val="39"/>
    <w:pPr>
      <w:spacing w:after="57"/>
      <w:ind w:firstLine="0"/>
    </w:pPr>
  </w:style>
  <w:style w:type="paragraph" w:styleId="23">
    <w:name w:val="toc 4"/>
    <w:basedOn w:val="1"/>
    <w:next w:val="1"/>
    <w:unhideWhenUsed/>
    <w:qFormat/>
    <w:uiPriority w:val="39"/>
    <w:pPr>
      <w:spacing w:after="57"/>
      <w:ind w:left="850" w:firstLine="0"/>
    </w:pPr>
  </w:style>
  <w:style w:type="paragraph" w:styleId="24">
    <w:name w:val="Subtitle"/>
    <w:basedOn w:val="1"/>
    <w:next w:val="1"/>
    <w:link w:val="53"/>
    <w:qFormat/>
    <w:uiPriority w:val="11"/>
    <w:pPr>
      <w:spacing w:before="200" w:after="200"/>
    </w:pPr>
    <w:rPr>
      <w:sz w:val="24"/>
    </w:rPr>
  </w:style>
  <w:style w:type="paragraph" w:styleId="25">
    <w:name w:val="footnote text"/>
    <w:basedOn w:val="1"/>
    <w:link w:val="186"/>
    <w:semiHidden/>
    <w:unhideWhenUsed/>
    <w:qFormat/>
    <w:uiPriority w:val="99"/>
    <w:pPr>
      <w:spacing w:after="40" w:line="240" w:lineRule="auto"/>
    </w:pPr>
    <w:rPr>
      <w:sz w:val="18"/>
    </w:rPr>
  </w:style>
  <w:style w:type="paragraph" w:styleId="26">
    <w:name w:val="toc 6"/>
    <w:basedOn w:val="1"/>
    <w:next w:val="1"/>
    <w:unhideWhenUsed/>
    <w:qFormat/>
    <w:uiPriority w:val="39"/>
    <w:pPr>
      <w:spacing w:after="57"/>
      <w:ind w:left="1417" w:firstLine="0"/>
    </w:pPr>
  </w:style>
  <w:style w:type="paragraph" w:styleId="27">
    <w:name w:val="table of figures"/>
    <w:basedOn w:val="1"/>
    <w:next w:val="1"/>
    <w:unhideWhenUsed/>
    <w:qFormat/>
    <w:uiPriority w:val="99"/>
  </w:style>
  <w:style w:type="paragraph" w:styleId="28">
    <w:name w:val="toc 2"/>
    <w:basedOn w:val="1"/>
    <w:next w:val="1"/>
    <w:unhideWhenUsed/>
    <w:qFormat/>
    <w:uiPriority w:val="39"/>
    <w:pPr>
      <w:spacing w:after="57"/>
      <w:ind w:left="283" w:firstLine="0"/>
    </w:pPr>
  </w:style>
  <w:style w:type="paragraph" w:styleId="29">
    <w:name w:val="toc 9"/>
    <w:basedOn w:val="1"/>
    <w:next w:val="1"/>
    <w:unhideWhenUsed/>
    <w:qFormat/>
    <w:uiPriority w:val="39"/>
    <w:pPr>
      <w:spacing w:after="57"/>
      <w:ind w:left="2268" w:firstLine="0"/>
    </w:pPr>
  </w:style>
  <w:style w:type="paragraph" w:styleId="30">
    <w:name w:val="Normal (Web)"/>
    <w:basedOn w:val="1"/>
    <w:qFormat/>
    <w:uiPriority w:val="0"/>
    <w:pPr>
      <w:spacing w:beforeAutospacing="1" w:afterAutospacing="1"/>
      <w:jc w:val="left"/>
    </w:pPr>
    <w:rPr>
      <w:sz w:val="24"/>
    </w:rPr>
  </w:style>
  <w:style w:type="paragraph" w:styleId="31">
    <w:name w:val="Title"/>
    <w:basedOn w:val="1"/>
    <w:next w:val="1"/>
    <w:link w:val="52"/>
    <w:qFormat/>
    <w:uiPriority w:val="10"/>
    <w:pPr>
      <w:spacing w:before="300" w:after="200"/>
      <w:contextualSpacing/>
    </w:pPr>
    <w:rPr>
      <w:sz w:val="48"/>
      <w:szCs w:val="48"/>
    </w:rPr>
  </w:style>
  <w:style w:type="table" w:styleId="33">
    <w:name w:val="Table Grid"/>
    <w:basedOn w:val="32"/>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35">
    <w:name w:val="Strong"/>
    <w:basedOn w:val="34"/>
    <w:qFormat/>
    <w:uiPriority w:val="0"/>
    <w:rPr>
      <w:b/>
      <w:bCs/>
    </w:rPr>
  </w:style>
  <w:style w:type="character" w:styleId="36">
    <w:name w:val="endnote reference"/>
    <w:basedOn w:val="34"/>
    <w:semiHidden/>
    <w:unhideWhenUsed/>
    <w:qFormat/>
    <w:uiPriority w:val="99"/>
    <w:rPr>
      <w:vertAlign w:val="superscript"/>
    </w:rPr>
  </w:style>
  <w:style w:type="character" w:styleId="37">
    <w:name w:val="Emphasis"/>
    <w:basedOn w:val="34"/>
    <w:qFormat/>
    <w:uiPriority w:val="20"/>
    <w:rPr>
      <w:i/>
    </w:rPr>
  </w:style>
  <w:style w:type="character" w:styleId="38">
    <w:name w:val="Hyperlink"/>
    <w:basedOn w:val="34"/>
    <w:qFormat/>
    <w:uiPriority w:val="0"/>
    <w:rPr>
      <w:color w:val="0000FF"/>
      <w:u w:val="single"/>
    </w:rPr>
  </w:style>
  <w:style w:type="character" w:styleId="39">
    <w:name w:val="annotation reference"/>
    <w:basedOn w:val="34"/>
    <w:qFormat/>
    <w:uiPriority w:val="0"/>
    <w:rPr>
      <w:sz w:val="21"/>
      <w:szCs w:val="21"/>
    </w:rPr>
  </w:style>
  <w:style w:type="character" w:styleId="40">
    <w:name w:val="footnote reference"/>
    <w:basedOn w:val="34"/>
    <w:unhideWhenUsed/>
    <w:qFormat/>
    <w:uiPriority w:val="99"/>
    <w:rPr>
      <w:vertAlign w:val="superscript"/>
    </w:rPr>
  </w:style>
  <w:style w:type="character" w:customStyle="1" w:styleId="41">
    <w:name w:val="Heading 1 Char"/>
    <w:basedOn w:val="34"/>
    <w:qFormat/>
    <w:uiPriority w:val="9"/>
    <w:rPr>
      <w:rFonts w:ascii="Arial" w:hAnsi="Arial" w:eastAsia="Arial" w:cs="Arial"/>
      <w:sz w:val="40"/>
      <w:szCs w:val="40"/>
    </w:rPr>
  </w:style>
  <w:style w:type="character" w:customStyle="1" w:styleId="42">
    <w:name w:val="Heading 2 Char"/>
    <w:basedOn w:val="34"/>
    <w:qFormat/>
    <w:uiPriority w:val="9"/>
    <w:rPr>
      <w:rFonts w:ascii="Arial" w:hAnsi="Arial" w:eastAsia="Arial" w:cs="Arial"/>
      <w:sz w:val="34"/>
    </w:rPr>
  </w:style>
  <w:style w:type="character" w:customStyle="1" w:styleId="43">
    <w:name w:val="Heading 3 Char"/>
    <w:basedOn w:val="34"/>
    <w:qFormat/>
    <w:uiPriority w:val="9"/>
    <w:rPr>
      <w:rFonts w:ascii="Arial" w:hAnsi="Arial" w:eastAsia="Arial" w:cs="Arial"/>
      <w:sz w:val="30"/>
      <w:szCs w:val="30"/>
    </w:rPr>
  </w:style>
  <w:style w:type="character" w:customStyle="1" w:styleId="44">
    <w:name w:val="标题 4 Char"/>
    <w:basedOn w:val="34"/>
    <w:link w:val="5"/>
    <w:qFormat/>
    <w:uiPriority w:val="9"/>
    <w:rPr>
      <w:rFonts w:ascii="Arial" w:hAnsi="Arial" w:eastAsia="Arial" w:cs="Arial"/>
      <w:b/>
      <w:bCs/>
      <w:sz w:val="26"/>
      <w:szCs w:val="26"/>
    </w:rPr>
  </w:style>
  <w:style w:type="character" w:customStyle="1" w:styleId="45">
    <w:name w:val="标题 5 Char"/>
    <w:basedOn w:val="34"/>
    <w:link w:val="6"/>
    <w:qFormat/>
    <w:uiPriority w:val="9"/>
    <w:rPr>
      <w:rFonts w:ascii="Arial" w:hAnsi="Arial" w:eastAsia="Arial" w:cs="Arial"/>
      <w:b/>
      <w:bCs/>
      <w:sz w:val="24"/>
      <w:szCs w:val="24"/>
    </w:rPr>
  </w:style>
  <w:style w:type="character" w:customStyle="1" w:styleId="46">
    <w:name w:val="标题 6 Char"/>
    <w:basedOn w:val="34"/>
    <w:link w:val="7"/>
    <w:qFormat/>
    <w:uiPriority w:val="9"/>
    <w:rPr>
      <w:rFonts w:ascii="Arial" w:hAnsi="Arial" w:eastAsia="Arial" w:cs="Arial"/>
      <w:b/>
      <w:bCs/>
      <w:sz w:val="22"/>
      <w:szCs w:val="22"/>
    </w:rPr>
  </w:style>
  <w:style w:type="character" w:customStyle="1" w:styleId="47">
    <w:name w:val="标题 7 Char"/>
    <w:basedOn w:val="34"/>
    <w:link w:val="8"/>
    <w:qFormat/>
    <w:uiPriority w:val="9"/>
    <w:rPr>
      <w:rFonts w:ascii="Arial" w:hAnsi="Arial" w:eastAsia="Arial" w:cs="Arial"/>
      <w:b/>
      <w:bCs/>
      <w:i/>
      <w:iCs/>
      <w:sz w:val="22"/>
      <w:szCs w:val="22"/>
    </w:rPr>
  </w:style>
  <w:style w:type="character" w:customStyle="1" w:styleId="48">
    <w:name w:val="标题 8 Char"/>
    <w:basedOn w:val="34"/>
    <w:link w:val="9"/>
    <w:qFormat/>
    <w:uiPriority w:val="9"/>
    <w:rPr>
      <w:rFonts w:ascii="Arial" w:hAnsi="Arial" w:eastAsia="Arial" w:cs="Arial"/>
      <w:i/>
      <w:iCs/>
      <w:sz w:val="22"/>
      <w:szCs w:val="22"/>
    </w:rPr>
  </w:style>
  <w:style w:type="character" w:customStyle="1" w:styleId="49">
    <w:name w:val="标题 9 Char"/>
    <w:basedOn w:val="34"/>
    <w:link w:val="10"/>
    <w:qFormat/>
    <w:uiPriority w:val="9"/>
    <w:rPr>
      <w:rFonts w:ascii="Arial" w:hAnsi="Arial" w:eastAsia="Arial" w:cs="Arial"/>
      <w:i/>
      <w:iCs/>
      <w:sz w:val="21"/>
      <w:szCs w:val="21"/>
    </w:rPr>
  </w:style>
  <w:style w:type="paragraph" w:styleId="50">
    <w:name w:val="List Paragraph"/>
    <w:basedOn w:val="1"/>
    <w:qFormat/>
    <w:uiPriority w:val="34"/>
    <w:pPr>
      <w:ind w:left="720"/>
      <w:contextualSpacing/>
    </w:pPr>
  </w:style>
  <w:style w:type="paragraph" w:styleId="51">
    <w:name w:val="No Spacing"/>
    <w:qFormat/>
    <w:uiPriority w:val="1"/>
    <w:rPr>
      <w:rFonts w:ascii="Times New Roman" w:hAnsi="Times New Roman" w:eastAsia="宋体" w:cs="Times New Roman"/>
      <w:lang w:val="en-US" w:eastAsia="zh-CN" w:bidi="ar-SA"/>
    </w:rPr>
  </w:style>
  <w:style w:type="character" w:customStyle="1" w:styleId="52">
    <w:name w:val="标题 Char"/>
    <w:basedOn w:val="34"/>
    <w:link w:val="31"/>
    <w:qFormat/>
    <w:uiPriority w:val="10"/>
    <w:rPr>
      <w:sz w:val="48"/>
      <w:szCs w:val="48"/>
    </w:rPr>
  </w:style>
  <w:style w:type="character" w:customStyle="1" w:styleId="53">
    <w:name w:val="副标题 Char"/>
    <w:basedOn w:val="34"/>
    <w:link w:val="24"/>
    <w:qFormat/>
    <w:uiPriority w:val="11"/>
    <w:rPr>
      <w:sz w:val="24"/>
      <w:szCs w:val="24"/>
    </w:rPr>
  </w:style>
  <w:style w:type="paragraph" w:styleId="54">
    <w:name w:val="Quote"/>
    <w:basedOn w:val="1"/>
    <w:next w:val="1"/>
    <w:link w:val="55"/>
    <w:qFormat/>
    <w:uiPriority w:val="29"/>
    <w:pPr>
      <w:ind w:left="720" w:right="720"/>
    </w:pPr>
    <w:rPr>
      <w:i/>
    </w:rPr>
  </w:style>
  <w:style w:type="character" w:customStyle="1" w:styleId="55">
    <w:name w:val="引用 Char"/>
    <w:link w:val="54"/>
    <w:qFormat/>
    <w:uiPriority w:val="29"/>
    <w:rPr>
      <w:i/>
    </w:rPr>
  </w:style>
  <w:style w:type="paragraph" w:styleId="56">
    <w:name w:val="Intense Quote"/>
    <w:basedOn w:val="1"/>
    <w:next w:val="1"/>
    <w:link w:val="57"/>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明显引用 Char"/>
    <w:link w:val="56"/>
    <w:qFormat/>
    <w:uiPriority w:val="30"/>
    <w:rPr>
      <w:i/>
    </w:rPr>
  </w:style>
  <w:style w:type="character" w:customStyle="1" w:styleId="58">
    <w:name w:val="Header Char"/>
    <w:basedOn w:val="34"/>
    <w:qFormat/>
    <w:uiPriority w:val="99"/>
  </w:style>
  <w:style w:type="character" w:customStyle="1" w:styleId="59">
    <w:name w:val="Footer Char"/>
    <w:basedOn w:val="34"/>
    <w:qFormat/>
    <w:uiPriority w:val="99"/>
  </w:style>
  <w:style w:type="character" w:customStyle="1" w:styleId="60">
    <w:name w:val="Caption Char"/>
    <w:qFormat/>
    <w:uiPriority w:val="99"/>
  </w:style>
  <w:style w:type="table" w:customStyle="1" w:styleId="61">
    <w:name w:val="Table Grid Light"/>
    <w:basedOn w:val="3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style>
  <w:style w:type="table" w:customStyle="1" w:styleId="62">
    <w:name w:val="Plain Table 1"/>
    <w:basedOn w:val="3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3">
    <w:name w:val="Plain Table 2"/>
    <w:basedOn w:val="3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Plain Table 3"/>
    <w:basedOn w:val="32"/>
    <w:qFormat/>
    <w:uiPriority w:val="99"/>
    <w:tblPr>
      <w:tblLayout w:type="fixed"/>
      <w:tblCellMar>
        <w:top w:w="0" w:type="dxa"/>
        <w:left w:w="108" w:type="dxa"/>
        <w:bottom w:w="0" w:type="dxa"/>
        <w:right w:w="108"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Plain Table 4"/>
    <w:basedOn w:val="32"/>
    <w:qFormat/>
    <w:uiPriority w:val="99"/>
    <w:tblPr>
      <w:tblLayout w:type="fixed"/>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6">
    <w:name w:val="Plain Table 5"/>
    <w:basedOn w:val="32"/>
    <w:qFormat/>
    <w:uiPriority w:val="99"/>
    <w:tblPr>
      <w:tblLayout w:type="fixed"/>
      <w:tblCellMar>
        <w:top w:w="0" w:type="dxa"/>
        <w:left w:w="108" w:type="dxa"/>
        <w:bottom w:w="0" w:type="dxa"/>
        <w:right w:w="108" w:type="dxa"/>
      </w:tblCellMa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7">
    <w:name w:val="Grid Table 1 Light"/>
    <w:basedOn w:val="3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CellMar>
        <w:top w:w="0" w:type="dxa"/>
        <w:left w:w="108" w:type="dxa"/>
        <w:bottom w:w="0" w:type="dxa"/>
        <w:right w:w="108" w:type="dxa"/>
      </w:tblCellMar>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32"/>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Layout w:type="fixed"/>
      <w:tblCellMar>
        <w:top w:w="0" w:type="dxa"/>
        <w:left w:w="108" w:type="dxa"/>
        <w:bottom w:w="0" w:type="dxa"/>
        <w:right w:w="108" w:type="dxa"/>
      </w:tblCellMar>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9">
    <w:name w:val="Grid Table 1 Light - Accent 2"/>
    <w:basedOn w:val="32"/>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CellMar>
        <w:top w:w="0" w:type="dxa"/>
        <w:left w:w="108" w:type="dxa"/>
        <w:bottom w:w="0" w:type="dxa"/>
        <w:right w:w="108" w:type="dxa"/>
      </w:tblCellMar>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70">
    <w:name w:val="Grid Table 1 Light - Accent 3"/>
    <w:basedOn w:val="32"/>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CellMar>
        <w:top w:w="0" w:type="dxa"/>
        <w:left w:w="108" w:type="dxa"/>
        <w:bottom w:w="0" w:type="dxa"/>
        <w:right w:w="108" w:type="dxa"/>
      </w:tblCellMar>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71">
    <w:name w:val="Grid Table 1 Light - Accent 4"/>
    <w:basedOn w:val="32"/>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CellMar>
        <w:top w:w="0" w:type="dxa"/>
        <w:left w:w="108" w:type="dxa"/>
        <w:bottom w:w="0" w:type="dxa"/>
        <w:right w:w="108" w:type="dxa"/>
      </w:tblCellMar>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72">
    <w:name w:val="Grid Table 1 Light - Accent 5"/>
    <w:basedOn w:val="32"/>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Layout w:type="fixed"/>
      <w:tblCellMar>
        <w:top w:w="0" w:type="dxa"/>
        <w:left w:w="108" w:type="dxa"/>
        <w:bottom w:w="0" w:type="dxa"/>
        <w:right w:w="108" w:type="dxa"/>
      </w:tblCellMar>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73">
    <w:name w:val="Grid Table 1 Light - Accent 6"/>
    <w:basedOn w:val="32"/>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CellMar>
        <w:top w:w="0" w:type="dxa"/>
        <w:left w:w="108" w:type="dxa"/>
        <w:bottom w:w="0" w:type="dxa"/>
        <w:right w:w="108" w:type="dxa"/>
      </w:tblCellMar>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74">
    <w:name w:val="Grid Table 2"/>
    <w:basedOn w:val="3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5">
    <w:name w:val="Grid Table 2 - Accent 1"/>
    <w:basedOn w:val="32"/>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6">
    <w:name w:val="Grid Table 2 - Accent 2"/>
    <w:basedOn w:val="32"/>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7">
    <w:name w:val="Grid Table 2 - Accent 3"/>
    <w:basedOn w:val="32"/>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8">
    <w:name w:val="Grid Table 2 - Accent 4"/>
    <w:basedOn w:val="32"/>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9">
    <w:name w:val="Grid Table 2 - Accent 5"/>
    <w:basedOn w:val="32"/>
    <w:qFormat/>
    <w:uiPriority w:val="99"/>
    <w:tblPr>
      <w:tblBorders>
        <w:bottom w:val="single" w:color="4472C4" w:themeColor="accent5" w:sz="4" w:space="0"/>
        <w:insideH w:val="single" w:color="4472C4" w:themeColor="accent5" w:sz="4" w:space="0"/>
        <w:insideV w:val="single" w:color="4472C4" w:themeColor="accent5"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0">
    <w:name w:val="Grid Table 2 - Accent 6"/>
    <w:basedOn w:val="32"/>
    <w:qFormat/>
    <w:uiPriority w:val="99"/>
    <w:tblPr>
      <w:tblBorders>
        <w:bottom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1">
    <w:name w:val="Grid Table 3"/>
    <w:basedOn w:val="3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2">
    <w:name w:val="Grid Table 3 - Accent 1"/>
    <w:basedOn w:val="32"/>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83">
    <w:name w:val="Grid Table 3 - Accent 2"/>
    <w:basedOn w:val="32"/>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4">
    <w:name w:val="Grid Table 3 - Accent 3"/>
    <w:basedOn w:val="32"/>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5">
    <w:name w:val="Grid Table 3 - Accent 4"/>
    <w:basedOn w:val="32"/>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6">
    <w:name w:val="Grid Table 3 - Accent 5"/>
    <w:basedOn w:val="32"/>
    <w:qFormat/>
    <w:uiPriority w:val="99"/>
    <w:tblPr>
      <w:tblBorders>
        <w:bottom w:val="single" w:color="4472C4" w:themeColor="accent5" w:sz="4" w:space="0"/>
        <w:insideH w:val="single" w:color="4472C4" w:themeColor="accent5" w:sz="4" w:space="0"/>
        <w:insideV w:val="single" w:color="4472C4" w:themeColor="accent5"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7">
    <w:name w:val="Grid Table 3 - Accent 6"/>
    <w:basedOn w:val="32"/>
    <w:uiPriority w:val="99"/>
    <w:tblPr>
      <w:tblBorders>
        <w:bottom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8">
    <w:name w:val="Grid Table 4"/>
    <w:basedOn w:val="3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9">
    <w:name w:val="Grid Table 4 - Accent 1"/>
    <w:basedOn w:val="32"/>
    <w:qFormat/>
    <w:uiPriority w:val="5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90">
    <w:name w:val="Grid Table 4 - Accent 2"/>
    <w:basedOn w:val="32"/>
    <w:qFormat/>
    <w:uiPriority w:val="5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91">
    <w:name w:val="Grid Table 4 - Accent 3"/>
    <w:basedOn w:val="32"/>
    <w:qFormat/>
    <w:uiPriority w:val="5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92">
    <w:name w:val="Grid Table 4 - Accent 4"/>
    <w:basedOn w:val="32"/>
    <w:qFormat/>
    <w:uiPriority w:val="5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93">
    <w:name w:val="Grid Table 4 - Accent 5"/>
    <w:basedOn w:val="32"/>
    <w:qFormat/>
    <w:uiPriority w:val="5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94">
    <w:name w:val="Grid Table 4 - Accent 6"/>
    <w:basedOn w:val="32"/>
    <w:qFormat/>
    <w:uiPriority w:val="5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95">
    <w:name w:val="Grid Table 5 Dark"/>
    <w:basedOn w:val="3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6">
    <w:name w:val="Grid Table 5 Dark- Accent 1"/>
    <w:basedOn w:val="3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7">
    <w:name w:val="Grid Table 5 Dark - Accent 2"/>
    <w:basedOn w:val="3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8">
    <w:name w:val="Grid Table 5 Dark - Accent 3"/>
    <w:basedOn w:val="3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9">
    <w:name w:val="Grid Table 5 Dark- Accent 4"/>
    <w:basedOn w:val="3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100">
    <w:name w:val="Grid Table 5 Dark - Accent 5"/>
    <w:basedOn w:val="3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101">
    <w:name w:val="Grid Table 5 Dark - Accent 6"/>
    <w:basedOn w:val="3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102">
    <w:name w:val="Grid Table 6 Colorful"/>
    <w:basedOn w:val="3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CellMar>
        <w:top w:w="0" w:type="dxa"/>
        <w:left w:w="108" w:type="dxa"/>
        <w:bottom w:w="0" w:type="dxa"/>
        <w:right w:w="108" w:type="dxa"/>
      </w:tblCellMar>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32"/>
    <w:qFormat/>
    <w:uiPriority w:val="99"/>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Layout w:type="fixed"/>
      <w:tblCellMar>
        <w:top w:w="0" w:type="dxa"/>
        <w:left w:w="108" w:type="dxa"/>
        <w:bottom w:w="0" w:type="dxa"/>
        <w:right w:w="108" w:type="dxa"/>
      </w:tblCellMar>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32"/>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32"/>
    <w:qFormat/>
    <w:uiPriority w:val="99"/>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A5A5A5" w:themeColor="accent3"/>
        <w14:textFill>
          <w14:solidFill>
            <w14:schemeClr w14:val="accent3"/>
          </w14:solidFill>
        </w14:textFill>
      </w:rPr>
      <w:tcPr>
        <w:tcBorders>
          <w:bottom w:val="single" w:color="A5A5A5" w:themeColor="accent3" w:themeTint="FE" w:sz="12" w:space="0"/>
        </w:tcBorders>
      </w:tcPr>
    </w:tblStylePr>
    <w:tblStylePr w:type="lastRow">
      <w:rPr>
        <w:b/>
        <w:color w:val="A5A5A5" w:themeColor="accent3"/>
        <w14:textFill>
          <w14:solidFill>
            <w14:schemeClr w14:val="accent3"/>
          </w14:solidFill>
        </w14:textFill>
      </w:rPr>
    </w:tblStylePr>
    <w:tblStylePr w:type="firstCol">
      <w:rPr>
        <w:b/>
        <w:color w:val="A5A5A5" w:themeColor="accent3"/>
        <w14:textFill>
          <w14:solidFill>
            <w14:schemeClr w14:val="accent3"/>
          </w14:solidFill>
        </w14:textFill>
      </w:rPr>
    </w:tblStylePr>
    <w:tblStylePr w:type="lastCol">
      <w:rPr>
        <w:b/>
        <w:color w:val="A5A5A5" w:themeColor="accent3"/>
        <w14:textFill>
          <w14:solidFill>
            <w14:schemeClr w14:val="accent3"/>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6">
    <w:name w:val="Grid Table 6 Colorful - Accent 4"/>
    <w:basedOn w:val="32"/>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32"/>
    <w:qFormat/>
    <w:uiPriority w:val="99"/>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Layout w:type="fixed"/>
      <w:tblCellMar>
        <w:top w:w="0" w:type="dxa"/>
        <w:left w:w="108" w:type="dxa"/>
        <w:bottom w:w="0" w:type="dxa"/>
        <w:right w:w="108" w:type="dxa"/>
      </w:tblCellMar>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8">
    <w:name w:val="Grid Table 6 Colorful - Accent 6"/>
    <w:basedOn w:val="32"/>
    <w:qFormat/>
    <w:uiPriority w:val="99"/>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9">
    <w:name w:val="Grid Table 7 Colorful"/>
    <w:basedOn w:val="3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CellMar>
        <w:top w:w="0" w:type="dxa"/>
        <w:left w:w="108" w:type="dxa"/>
        <w:bottom w:w="0" w:type="dxa"/>
        <w:right w:w="108" w:type="dxa"/>
      </w:tblCellMar>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32"/>
    <w:qFormat/>
    <w:uiPriority w:val="99"/>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Layout w:type="fixed"/>
      <w:tblCellMar>
        <w:top w:w="0" w:type="dxa"/>
        <w:left w:w="108" w:type="dxa"/>
        <w:bottom w:w="0" w:type="dxa"/>
        <w:right w:w="108" w:type="dxa"/>
      </w:tblCellMar>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32"/>
    <w:qFormat/>
    <w:uiPriority w:val="99"/>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32"/>
    <w:qFormat/>
    <w:uiPriority w:val="99"/>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rFonts w:ascii="Arial" w:hAnsi="Arial"/>
        <w:b/>
        <w:color w:val="A5A5A5" w:themeColor="accent3"/>
        <w:sz w:val="22"/>
        <w14:textFill>
          <w14:solidFill>
            <w14:schemeClr w14:val="accent3"/>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sz w:val="22"/>
        <w14:textFill>
          <w14:solidFill>
            <w14:schemeClr w14:val="accent3"/>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14:textFill>
          <w14:solidFill>
            <w14:schemeClr w14:val="accent3"/>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sz w:val="22"/>
        <w14:textFill>
          <w14:solidFill>
            <w14:schemeClr w14:val="accent3"/>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13">
    <w:name w:val="Grid Table 7 Colorful - Accent 4"/>
    <w:basedOn w:val="32"/>
    <w:qFormat/>
    <w:uiPriority w:val="99"/>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32"/>
    <w:qFormat/>
    <w:uiPriority w:val="99"/>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Layout w:type="fixed"/>
      <w:tblCellMar>
        <w:top w:w="0" w:type="dxa"/>
        <w:left w:w="108" w:type="dxa"/>
        <w:bottom w:w="0" w:type="dxa"/>
        <w:right w:w="108" w:type="dxa"/>
      </w:tblCellMar>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15">
    <w:name w:val="Grid Table 7 Colorful - Accent 6"/>
    <w:basedOn w:val="32"/>
    <w:qFormat/>
    <w:uiPriority w:val="99"/>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6">
    <w:name w:val="List Table 1 Light"/>
    <w:basedOn w:val="32"/>
    <w:qFormat/>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7">
    <w:name w:val="List Table 1 Light - Accent 1"/>
    <w:basedOn w:val="32"/>
    <w:qFormat/>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8">
    <w:name w:val="List Table 1 Light - Accent 2"/>
    <w:basedOn w:val="32"/>
    <w:qFormat/>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9">
    <w:name w:val="List Table 1 Light - Accent 3"/>
    <w:basedOn w:val="32"/>
    <w:qFormat/>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20">
    <w:name w:val="List Table 1 Light - Accent 4"/>
    <w:basedOn w:val="32"/>
    <w:qFormat/>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21">
    <w:name w:val="List Table 1 Light - Accent 5"/>
    <w:basedOn w:val="32"/>
    <w:qFormat/>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22">
    <w:name w:val="List Table 1 Light - Accent 6"/>
    <w:basedOn w:val="32"/>
    <w:qFormat/>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23">
    <w:name w:val="List Table 2"/>
    <w:basedOn w:val="3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4">
    <w:name w:val="List Table 2 - Accent 1"/>
    <w:basedOn w:val="32"/>
    <w:qFormat/>
    <w:uiPriority w:val="99"/>
    <w:tblPr>
      <w:tblBorders>
        <w:top w:val="single" w:color="A2C6E7" w:themeColor="accent1" w:themeTint="90" w:sz="4" w:space="0"/>
        <w:bottom w:val="single" w:color="A2C6E7" w:themeColor="accent1" w:themeTint="90" w:sz="4" w:space="0"/>
        <w:insideH w:val="single" w:color="A2C6E7" w:themeColor="accent1"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25">
    <w:name w:val="List Table 2 - Accent 2"/>
    <w:basedOn w:val="32"/>
    <w:qFormat/>
    <w:uiPriority w:val="99"/>
    <w:tblPr>
      <w:tblBorders>
        <w:top w:val="single" w:color="F4B58A" w:themeColor="accent2" w:themeTint="90" w:sz="4" w:space="0"/>
        <w:bottom w:val="single" w:color="F4B58A" w:themeColor="accent2" w:themeTint="90" w:sz="4" w:space="0"/>
        <w:insideH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6">
    <w:name w:val="List Table 2 - Accent 3"/>
    <w:basedOn w:val="32"/>
    <w:qFormat/>
    <w:uiPriority w:val="99"/>
    <w:tblPr>
      <w:tblBorders>
        <w:top w:val="single" w:color="CCCCCC" w:themeColor="accent3" w:themeTint="90" w:sz="4" w:space="0"/>
        <w:bottom w:val="single" w:color="CCCCCC" w:themeColor="accent3" w:themeTint="90" w:sz="4" w:space="0"/>
        <w:insideH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7">
    <w:name w:val="List Table 2 - Accent 4"/>
    <w:basedOn w:val="32"/>
    <w:qFormat/>
    <w:uiPriority w:val="99"/>
    <w:tblPr>
      <w:tblBorders>
        <w:top w:val="single" w:color="FFDB6E" w:themeColor="accent4" w:themeTint="90" w:sz="4" w:space="0"/>
        <w:bottom w:val="single" w:color="FFDB6E" w:themeColor="accent4" w:themeTint="90" w:sz="4" w:space="0"/>
        <w:insideH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8">
    <w:name w:val="List Table 2 - Accent 5"/>
    <w:basedOn w:val="32"/>
    <w:qFormat/>
    <w:uiPriority w:val="99"/>
    <w:tblPr>
      <w:tblBorders>
        <w:top w:val="single" w:color="95AFDD" w:themeColor="accent5" w:themeTint="90" w:sz="4" w:space="0"/>
        <w:bottom w:val="single" w:color="95AFDD" w:themeColor="accent5" w:themeTint="90" w:sz="4" w:space="0"/>
        <w:insideH w:val="single" w:color="95AFDD" w:themeColor="accent5"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9">
    <w:name w:val="List Table 2 - Accent 6"/>
    <w:basedOn w:val="32"/>
    <w:qFormat/>
    <w:uiPriority w:val="99"/>
    <w:tblPr>
      <w:tblBorders>
        <w:top w:val="single" w:color="ADD394" w:themeColor="accent6" w:themeTint="90" w:sz="4" w:space="0"/>
        <w:bottom w:val="single" w:color="ADD394" w:themeColor="accent6" w:themeTint="90" w:sz="4" w:space="0"/>
        <w:insideH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0">
    <w:name w:val="List Table 3"/>
    <w:basedOn w:val="3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32"/>
    <w:qFormat/>
    <w:uiPriority w:val="99"/>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32">
    <w:name w:val="List Table 3 - Accent 2"/>
    <w:basedOn w:val="32"/>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33">
    <w:name w:val="List Table 3 - Accent 3"/>
    <w:basedOn w:val="32"/>
    <w:qFormat/>
    <w:uiPriority w:val="99"/>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34">
    <w:name w:val="List Table 3 - Accent 4"/>
    <w:basedOn w:val="32"/>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35">
    <w:name w:val="List Table 3 - Accent 5"/>
    <w:basedOn w:val="32"/>
    <w:qFormat/>
    <w:uiPriority w:val="99"/>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6">
    <w:name w:val="List Table 3 - Accent 6"/>
    <w:basedOn w:val="32"/>
    <w:qFormat/>
    <w:uiPriority w:val="99"/>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7">
    <w:name w:val="List Table 4"/>
    <w:basedOn w:val="3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8">
    <w:name w:val="List Table 4 - Accent 1"/>
    <w:basedOn w:val="32"/>
    <w:qFormat/>
    <w:uiPriority w:val="9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9">
    <w:name w:val="List Table 4 - Accent 2"/>
    <w:basedOn w:val="32"/>
    <w:qFormat/>
    <w:uiPriority w:val="9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40">
    <w:name w:val="List Table 4 - Accent 3"/>
    <w:basedOn w:val="32"/>
    <w:qFormat/>
    <w:uiPriority w:val="9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41">
    <w:name w:val="List Table 4 - Accent 4"/>
    <w:basedOn w:val="32"/>
    <w:qFormat/>
    <w:uiPriority w:val="9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42">
    <w:name w:val="List Table 4 - Accent 5"/>
    <w:basedOn w:val="32"/>
    <w:qFormat/>
    <w:uiPriority w:val="9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43">
    <w:name w:val="List Table 4 - Accent 6"/>
    <w:basedOn w:val="32"/>
    <w:qFormat/>
    <w:uiPriority w:val="9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44">
    <w:name w:val="List Table 5 Dark"/>
    <w:basedOn w:val="3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5">
    <w:name w:val="List Table 5 Dark - Accent 1"/>
    <w:basedOn w:val="32"/>
    <w:qFormat/>
    <w:uiPriority w:val="99"/>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6">
    <w:name w:val="List Table 5 Dark - Accent 2"/>
    <w:basedOn w:val="32"/>
    <w:qFormat/>
    <w:uiPriority w:val="99"/>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7">
    <w:name w:val="List Table 5 Dark - Accent 3"/>
    <w:basedOn w:val="32"/>
    <w:qFormat/>
    <w:uiPriority w:val="99"/>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8">
    <w:name w:val="List Table 5 Dark - Accent 4"/>
    <w:basedOn w:val="32"/>
    <w:qFormat/>
    <w:uiPriority w:val="99"/>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9">
    <w:name w:val="List Table 5 Dark - Accent 5"/>
    <w:basedOn w:val="32"/>
    <w:qFormat/>
    <w:uiPriority w:val="99"/>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50">
    <w:name w:val="List Table 5 Dark - Accent 6"/>
    <w:basedOn w:val="32"/>
    <w:qFormat/>
    <w:uiPriority w:val="99"/>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51">
    <w:name w:val="List Table 6 Colorful"/>
    <w:basedOn w:val="32"/>
    <w:qFormat/>
    <w:uiPriority w:val="99"/>
    <w:tblPr>
      <w:tblBorders>
        <w:top w:val="single" w:color="7E7E7E" w:themeColor="text1" w:themeTint="80" w:sz="4" w:space="0"/>
        <w:bottom w:val="single" w:color="7E7E7E" w:themeColor="text1" w:themeTint="80" w:sz="4" w:space="0"/>
      </w:tblBorders>
      <w:tblLayout w:type="fixed"/>
      <w:tblCellMar>
        <w:top w:w="0" w:type="dxa"/>
        <w:left w:w="108" w:type="dxa"/>
        <w:bottom w:w="0" w:type="dxa"/>
        <w:right w:w="108" w:type="dxa"/>
      </w:tblCellMar>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32"/>
    <w:qFormat/>
    <w:uiPriority w:val="99"/>
    <w:tblPr>
      <w:tblBorders>
        <w:top w:val="single" w:color="5B9BD5" w:themeColor="accent1" w:sz="4" w:space="0"/>
        <w:bottom w:val="single" w:color="5B9BD5" w:themeColor="accent1" w:sz="4" w:space="0"/>
      </w:tblBorders>
      <w:tblLayout w:type="fixed"/>
      <w:tblCellMar>
        <w:top w:w="0" w:type="dxa"/>
        <w:left w:w="108" w:type="dxa"/>
        <w:bottom w:w="0" w:type="dxa"/>
        <w:right w:w="108" w:type="dxa"/>
      </w:tblCellMar>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3">
    <w:name w:val="List Table 6 Colorful - Accent 2"/>
    <w:basedOn w:val="32"/>
    <w:qFormat/>
    <w:uiPriority w:val="99"/>
    <w:tblPr>
      <w:tblBorders>
        <w:top w:val="single" w:color="F4B285" w:themeColor="accent2" w:themeTint="97" w:sz="4" w:space="0"/>
        <w:bottom w:val="single" w:color="F4B285" w:themeColor="accent2" w:themeTint="97" w:sz="4" w:space="0"/>
      </w:tblBorders>
      <w:tblLayout w:type="fixed"/>
      <w:tblCellMar>
        <w:top w:w="0" w:type="dxa"/>
        <w:left w:w="108" w:type="dxa"/>
        <w:bottom w:w="0" w:type="dxa"/>
        <w:right w:w="108" w:type="dxa"/>
      </w:tblCellMar>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32"/>
    <w:qFormat/>
    <w:uiPriority w:val="99"/>
    <w:tblPr>
      <w:tblBorders>
        <w:top w:val="single" w:color="C9C9C9" w:themeColor="accent3" w:themeTint="98" w:sz="4" w:space="0"/>
        <w:bottom w:val="single" w:color="C9C9C9" w:themeColor="accent3" w:themeTint="98" w:sz="4" w:space="0"/>
      </w:tblBorders>
      <w:tblLayout w:type="fixed"/>
      <w:tblCellMar>
        <w:top w:w="0" w:type="dxa"/>
        <w:left w:w="108" w:type="dxa"/>
        <w:bottom w:w="0" w:type="dxa"/>
        <w:right w:w="108" w:type="dxa"/>
      </w:tblCellMar>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32"/>
    <w:qFormat/>
    <w:uiPriority w:val="99"/>
    <w:tblPr>
      <w:tblBorders>
        <w:top w:val="single" w:color="FFD864" w:themeColor="accent4" w:themeTint="9A" w:sz="4" w:space="0"/>
        <w:bottom w:val="single" w:color="FFD864" w:themeColor="accent4" w:themeTint="9A" w:sz="4" w:space="0"/>
      </w:tblBorders>
      <w:tblLayout w:type="fixed"/>
      <w:tblCellMar>
        <w:top w:w="0" w:type="dxa"/>
        <w:left w:w="108" w:type="dxa"/>
        <w:bottom w:w="0" w:type="dxa"/>
        <w:right w:w="108" w:type="dxa"/>
      </w:tblCellMar>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32"/>
    <w:qFormat/>
    <w:uiPriority w:val="99"/>
    <w:tblPr>
      <w:tblBorders>
        <w:top w:val="single" w:color="8EA9DB" w:themeColor="accent5" w:themeTint="9A" w:sz="4" w:space="0"/>
        <w:bottom w:val="single" w:color="8EA9DB" w:themeColor="accent5" w:themeTint="9A" w:sz="4" w:space="0"/>
      </w:tblBorders>
      <w:tblLayout w:type="fixed"/>
      <w:tblCellMar>
        <w:top w:w="0" w:type="dxa"/>
        <w:left w:w="108" w:type="dxa"/>
        <w:bottom w:w="0" w:type="dxa"/>
        <w:right w:w="108" w:type="dxa"/>
      </w:tblCellMar>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32"/>
    <w:qFormat/>
    <w:uiPriority w:val="99"/>
    <w:tblPr>
      <w:tblBorders>
        <w:top w:val="single" w:color="A9D08E" w:themeColor="accent6" w:themeTint="98" w:sz="4" w:space="0"/>
        <w:bottom w:val="single" w:color="A9D08E" w:themeColor="accent6" w:themeTint="98" w:sz="4" w:space="0"/>
      </w:tblBorders>
      <w:tblLayout w:type="fixed"/>
      <w:tblCellMar>
        <w:top w:w="0" w:type="dxa"/>
        <w:left w:w="108" w:type="dxa"/>
        <w:bottom w:w="0" w:type="dxa"/>
        <w:right w:w="108" w:type="dxa"/>
      </w:tblCellMar>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8">
    <w:name w:val="List Table 7 Colorful"/>
    <w:basedOn w:val="32"/>
    <w:qFormat/>
    <w:uiPriority w:val="99"/>
    <w:tblPr>
      <w:tblBorders>
        <w:right w:val="single" w:color="7E7E7E" w:themeColor="text1" w:themeTint="80" w:sz="4" w:space="0"/>
      </w:tblBorders>
      <w:tblLayout w:type="fixed"/>
      <w:tblCellMar>
        <w:top w:w="0" w:type="dxa"/>
        <w:left w:w="108" w:type="dxa"/>
        <w:bottom w:w="0" w:type="dxa"/>
        <w:right w:w="108" w:type="dxa"/>
      </w:tblCellMar>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32"/>
    <w:qFormat/>
    <w:uiPriority w:val="99"/>
    <w:tblPr>
      <w:tblBorders>
        <w:right w:val="single" w:color="5B9BD5" w:themeColor="accent1" w:sz="4" w:space="0"/>
      </w:tblBorders>
      <w:tblLayout w:type="fixed"/>
      <w:tblCellMar>
        <w:top w:w="0" w:type="dxa"/>
        <w:left w:w="108" w:type="dxa"/>
        <w:bottom w:w="0" w:type="dxa"/>
        <w:right w:w="108" w:type="dxa"/>
      </w:tblCellMar>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60">
    <w:name w:val="List Table 7 Colorful - Accent 2"/>
    <w:basedOn w:val="32"/>
    <w:qFormat/>
    <w:uiPriority w:val="99"/>
    <w:tblPr>
      <w:tblBorders>
        <w:right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32"/>
    <w:qFormat/>
    <w:uiPriority w:val="99"/>
    <w:tblPr>
      <w:tblBorders>
        <w:right w:val="single" w:color="C9C9C9" w:themeColor="accent3" w:themeTint="98" w:sz="4" w:space="0"/>
      </w:tblBorders>
      <w:tblLayout w:type="fixed"/>
      <w:tblCellMar>
        <w:top w:w="0" w:type="dxa"/>
        <w:left w:w="108" w:type="dxa"/>
        <w:bottom w:w="0" w:type="dxa"/>
        <w:right w:w="108" w:type="dxa"/>
      </w:tblCellMar>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32"/>
    <w:qFormat/>
    <w:uiPriority w:val="99"/>
    <w:tblPr>
      <w:tblBorders>
        <w:right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32"/>
    <w:qFormat/>
    <w:uiPriority w:val="99"/>
    <w:tblPr>
      <w:tblBorders>
        <w:right w:val="single" w:color="8EA9DB" w:themeColor="accent5" w:themeTint="9A" w:sz="4" w:space="0"/>
      </w:tblBorders>
      <w:tblLayout w:type="fixed"/>
      <w:tblCellMar>
        <w:top w:w="0" w:type="dxa"/>
        <w:left w:w="108" w:type="dxa"/>
        <w:bottom w:w="0" w:type="dxa"/>
        <w:right w:w="108" w:type="dxa"/>
      </w:tblCellMar>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32"/>
    <w:qFormat/>
    <w:uiPriority w:val="99"/>
    <w:tblPr>
      <w:tblBorders>
        <w:right w:val="single" w:color="A9D08E" w:themeColor="accent6" w:themeTint="98" w:sz="4" w:space="0"/>
      </w:tblBorders>
      <w:tblLayout w:type="fixed"/>
      <w:tblCellMar>
        <w:top w:w="0" w:type="dxa"/>
        <w:left w:w="108" w:type="dxa"/>
        <w:bottom w:w="0" w:type="dxa"/>
        <w:right w:w="108" w:type="dxa"/>
      </w:tblCellMar>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32"/>
    <w:qFormat/>
    <w:uiPriority w:val="99"/>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6">
    <w:name w:val="Lined - Accent 1"/>
    <w:basedOn w:val="32"/>
    <w:qFormat/>
    <w:uiPriority w:val="99"/>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7">
    <w:name w:val="Lined - Accent 2"/>
    <w:basedOn w:val="32"/>
    <w:qFormat/>
    <w:uiPriority w:val="99"/>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8">
    <w:name w:val="Lined - Accent 3"/>
    <w:basedOn w:val="32"/>
    <w:qFormat/>
    <w:uiPriority w:val="99"/>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9">
    <w:name w:val="Lined - Accent 4"/>
    <w:basedOn w:val="32"/>
    <w:qFormat/>
    <w:uiPriority w:val="99"/>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0">
    <w:name w:val="Lined - Accent 5"/>
    <w:basedOn w:val="32"/>
    <w:qFormat/>
    <w:uiPriority w:val="99"/>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1">
    <w:name w:val="Lined - Accent 6"/>
    <w:basedOn w:val="32"/>
    <w:qFormat/>
    <w:uiPriority w:val="99"/>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2">
    <w:name w:val="Bordered &amp; Lined - Accent"/>
    <w:basedOn w:val="3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3">
    <w:name w:val="Bordered &amp; Lined - Accent 1"/>
    <w:basedOn w:val="32"/>
    <w:qFormat/>
    <w:uiPriority w:val="99"/>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74">
    <w:name w:val="Bordered &amp; Lined - Accent 2"/>
    <w:basedOn w:val="32"/>
    <w:qFormat/>
    <w:uiPriority w:val="99"/>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75">
    <w:name w:val="Bordered &amp; Lined - Accent 3"/>
    <w:basedOn w:val="32"/>
    <w:qFormat/>
    <w:uiPriority w:val="99"/>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6">
    <w:name w:val="Bordered &amp; Lined - Accent 4"/>
    <w:basedOn w:val="32"/>
    <w:qFormat/>
    <w:uiPriority w:val="99"/>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7">
    <w:name w:val="Bordered &amp; Lined - Accent 5"/>
    <w:basedOn w:val="32"/>
    <w:qFormat/>
    <w:uiPriority w:val="99"/>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8">
    <w:name w:val="Bordered &amp; Lined - Accent 6"/>
    <w:basedOn w:val="32"/>
    <w:qFormat/>
    <w:uiPriority w:val="99"/>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9">
    <w:name w:val="Bordered"/>
    <w:basedOn w:val="3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32"/>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81">
    <w:name w:val="Bordered - Accent 2"/>
    <w:basedOn w:val="32"/>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82">
    <w:name w:val="Bordered - Accent 3"/>
    <w:basedOn w:val="32"/>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83">
    <w:name w:val="Bordered - Accent 4"/>
    <w:basedOn w:val="32"/>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84">
    <w:name w:val="Bordered - Accent 5"/>
    <w:basedOn w:val="32"/>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85">
    <w:name w:val="Bordered - Accent 6"/>
    <w:basedOn w:val="32"/>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6">
    <w:name w:val="脚注文本 Char"/>
    <w:link w:val="25"/>
    <w:qFormat/>
    <w:uiPriority w:val="99"/>
    <w:rPr>
      <w:sz w:val="18"/>
    </w:rPr>
  </w:style>
  <w:style w:type="character" w:customStyle="1" w:styleId="187">
    <w:name w:val="尾注文本 Char"/>
    <w:link w:val="18"/>
    <w:uiPriority w:val="99"/>
    <w:rPr>
      <w:sz w:val="20"/>
    </w:rPr>
  </w:style>
  <w:style w:type="paragraph" w:customStyle="1" w:styleId="188">
    <w:name w:val="TOC 标题1"/>
    <w:unhideWhenUsed/>
    <w:qFormat/>
    <w:uiPriority w:val="39"/>
    <w:rPr>
      <w:rFonts w:ascii="Times New Roman" w:hAnsi="Times New Roman" w:eastAsia="宋体" w:cs="Times New Roman"/>
      <w:lang w:val="en-US" w:eastAsia="zh-CN" w:bidi="ar-SA"/>
    </w:rPr>
  </w:style>
  <w:style w:type="paragraph" w:customStyle="1" w:styleId="189">
    <w:name w:val="正文 A"/>
    <w:qFormat/>
    <w:uiPriority w:val="99"/>
    <w:pPr>
      <w:widowControl w:val="0"/>
      <w:spacing w:before="50" w:after="50" w:line="360" w:lineRule="auto"/>
    </w:pPr>
    <w:rPr>
      <w:rFonts w:ascii="Times New Roman" w:hAnsi="Arial Unicode MS" w:eastAsia="Arial Unicode MS" w:cs="Arial Unicode MS"/>
      <w:color w:val="000000"/>
      <w:sz w:val="28"/>
      <w:szCs w:val="28"/>
      <w:lang w:val="en-US" w:eastAsia="zh-CN" w:bidi="ar-SA"/>
    </w:rPr>
  </w:style>
  <w:style w:type="paragraph" w:customStyle="1" w:styleId="190">
    <w:name w:val="标题2"/>
    <w:basedOn w:val="4"/>
    <w:qFormat/>
    <w:uiPriority w:val="0"/>
    <w:pPr>
      <w:numPr>
        <w:ilvl w:val="0"/>
        <w:numId w:val="1"/>
      </w:numPr>
      <w:spacing w:before="120" w:after="120" w:line="500" w:lineRule="exact"/>
    </w:pPr>
    <w:rPr>
      <w:rFonts w:ascii="仿宋_GB2312" w:eastAsia="仿宋_GB2312"/>
    </w:rPr>
  </w:style>
  <w:style w:type="paragraph" w:customStyle="1" w:styleId="191">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2">
    <w:name w:val="闻政正文"/>
    <w:basedOn w:val="1"/>
    <w:qFormat/>
    <w:uiPriority w:val="99"/>
    <w:pPr>
      <w:spacing w:line="500" w:lineRule="exact"/>
      <w:ind w:firstLine="883"/>
    </w:pPr>
    <w:rPr>
      <w:rFonts w:ascii="Times New Roman" w:hAnsi="Times New Roman"/>
      <w:szCs w:val="28"/>
    </w:rPr>
  </w:style>
  <w:style w:type="paragraph" w:customStyle="1" w:styleId="193">
    <w:name w:val="闻政-正文段落文字"/>
    <w:basedOn w:val="1"/>
    <w:qFormat/>
    <w:uiPriority w:val="3"/>
    <w:pPr>
      <w:spacing w:line="500" w:lineRule="exact"/>
      <w:ind w:firstLine="200"/>
    </w:pPr>
    <w:rPr>
      <w:rFonts w:ascii="Times New Roman" w:hAnsi="Times New Roman"/>
      <w:szCs w:val="28"/>
    </w:rPr>
  </w:style>
  <w:style w:type="character" w:customStyle="1" w:styleId="194">
    <w:name w:val="批注框文本 Char"/>
    <w:basedOn w:val="34"/>
    <w:link w:val="19"/>
    <w:qFormat/>
    <w:uiPriority w:val="0"/>
    <w:rPr>
      <w:rFonts w:ascii="仿宋_GB2312" w:hAnsi="仿宋_GB2312" w:eastAsia="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26</Pages>
  <Words>2087</Words>
  <Characters>11900</Characters>
  <Lines>99</Lines>
  <Paragraphs>27</Paragraphs>
  <TotalTime>5</TotalTime>
  <ScaleCrop>false</ScaleCrop>
  <LinksUpToDate>false</LinksUpToDate>
  <CharactersWithSpaces>13960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2024-08-13T08:57:43Z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