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ind w:left="0" w:leftChars="0" w:firstLine="0" w:firstLineChars="0"/>
        <w:textAlignment w:val="auto"/>
        <w:rPr>
          <w:rFonts w:ascii="宋体" w:hAnsi="宋体" w:eastAsia="宋体" w:cs="Arial"/>
          <w:b/>
          <w:bCs/>
          <w:sz w:val="36"/>
          <w:szCs w:val="36"/>
        </w:rPr>
      </w:pPr>
    </w:p>
    <w:p>
      <w:pPr>
        <w:keepNext w:val="0"/>
        <w:keepLines w:val="0"/>
        <w:pageBreakBefore w:val="0"/>
        <w:widowControl w:val="0"/>
        <w:kinsoku/>
        <w:wordWrap/>
        <w:overflowPunct/>
        <w:topLinePunct w:val="0"/>
        <w:autoSpaceDE/>
        <w:autoSpaceDN/>
        <w:bidi w:val="0"/>
        <w:adjustRightInd/>
        <w:textAlignment w:val="auto"/>
      </w:pPr>
    </w:p>
    <w:p>
      <w:pPr>
        <w:keepNext w:val="0"/>
        <w:keepLines w:val="0"/>
        <w:pageBreakBefore w:val="0"/>
        <w:widowControl w:val="0"/>
        <w:kinsoku/>
        <w:wordWrap/>
        <w:overflowPunct/>
        <w:topLinePunct w:val="0"/>
        <w:autoSpaceDE/>
        <w:autoSpaceDN/>
        <w:bidi w:val="0"/>
        <w:adjustRightInd/>
        <w:ind w:firstLine="0" w:firstLineChars="0"/>
        <w:jc w:val="center"/>
        <w:textAlignment w:val="auto"/>
        <w:rPr>
          <w:rFonts w:ascii="宋体" w:hAnsi="宋体" w:eastAsia="宋体" w:cs="Arial"/>
          <w:b/>
          <w:bCs/>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outlineLvl w:val="0"/>
        <w:rPr>
          <w:rFonts w:hint="eastAsia" w:ascii="黑体" w:hAnsi="黑体" w:eastAsia="黑体" w:cs="黑体"/>
          <w:b/>
          <w:bCs/>
          <w:sz w:val="36"/>
          <w:szCs w:val="36"/>
        </w:rPr>
      </w:pPr>
      <w:r>
        <w:rPr>
          <w:rFonts w:hint="eastAsia" w:ascii="黑体" w:hAnsi="黑体" w:eastAsia="黑体" w:cs="黑体"/>
          <w:b/>
          <w:bCs/>
          <w:sz w:val="36"/>
          <w:szCs w:val="36"/>
          <w:lang w:val="en-US" w:eastAsia="zh-CN"/>
        </w:rPr>
        <w:t>洛浦县布亚乡2022年村干部（村民小组长）工资报酬和到村任职国家公职人员补助县配套</w:t>
      </w:r>
      <w:r>
        <w:rPr>
          <w:rFonts w:hint="eastAsia" w:ascii="黑体" w:hAnsi="黑体" w:eastAsia="黑体" w:cs="黑体"/>
          <w:b/>
          <w:bCs/>
          <w:sz w:val="36"/>
          <w:szCs w:val="36"/>
        </w:rPr>
        <w:t>项目支出</w:t>
      </w: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outlineLvl w:val="0"/>
        <w:rPr>
          <w:rFonts w:ascii="黑体" w:hAnsi="黑体" w:eastAsia="黑体" w:cs="黑体"/>
          <w:b/>
          <w:bCs/>
          <w:sz w:val="36"/>
          <w:szCs w:val="36"/>
        </w:rPr>
      </w:pPr>
      <w:r>
        <w:rPr>
          <w:rFonts w:hint="eastAsia" w:ascii="黑体" w:hAnsi="黑体" w:eastAsia="黑体" w:cs="黑体"/>
          <w:b/>
          <w:bCs/>
          <w:sz w:val="36"/>
          <w:szCs w:val="36"/>
        </w:rPr>
        <w:t>绩效评价报告</w:t>
      </w: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rPr>
          <w:rFonts w:ascii="宋体" w:hAnsi="宋体" w:eastAsia="宋体" w:cs="Arial"/>
          <w:b/>
          <w:bCs/>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rPr>
          <w:rFonts w:ascii="宋体" w:hAnsi="宋体" w:eastAsia="宋体" w:cs="Arial"/>
          <w:b/>
          <w:bCs/>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center"/>
        <w:textAlignment w:val="auto"/>
        <w:rPr>
          <w:rFonts w:ascii="宋体" w:hAnsi="宋体" w:eastAsia="宋体" w:cs="Arial"/>
          <w:b/>
          <w:bCs/>
          <w:sz w:val="36"/>
          <w:szCs w:val="36"/>
        </w:rPr>
      </w:pPr>
    </w:p>
    <w:p>
      <w:pPr>
        <w:keepNext w:val="0"/>
        <w:keepLines w:val="0"/>
        <w:pageBreakBefore w:val="0"/>
        <w:widowControl w:val="0"/>
        <w:kinsoku/>
        <w:wordWrap/>
        <w:overflowPunct/>
        <w:topLinePunct w:val="0"/>
        <w:autoSpaceDE/>
        <w:autoSpaceDN/>
        <w:bidi w:val="0"/>
        <w:adjustRightInd/>
        <w:spacing w:line="240" w:lineRule="atLeast"/>
        <w:ind w:firstLine="0" w:firstLineChars="0"/>
        <w:jc w:val="both"/>
        <w:textAlignment w:val="auto"/>
        <w:rPr>
          <w:rFonts w:ascii="宋体" w:hAnsi="宋体" w:eastAsia="宋体" w:cs="Arial"/>
          <w:b/>
          <w:bCs/>
          <w:sz w:val="36"/>
          <w:szCs w:val="36"/>
        </w:rPr>
      </w:pPr>
    </w:p>
    <w:p>
      <w:pPr>
        <w:keepNext w:val="0"/>
        <w:keepLines w:val="0"/>
        <w:pageBreakBefore w:val="0"/>
        <w:widowControl w:val="0"/>
        <w:kinsoku/>
        <w:wordWrap/>
        <w:overflowPunct/>
        <w:topLinePunct w:val="0"/>
        <w:autoSpaceDE/>
        <w:autoSpaceDN/>
        <w:bidi w:val="0"/>
        <w:adjustRightInd/>
        <w:snapToGrid/>
        <w:spacing w:line="360" w:lineRule="auto"/>
        <w:ind w:left="2405" w:leftChars="321" w:hanging="1506" w:hangingChars="500"/>
        <w:jc w:val="both"/>
        <w:textAlignment w:val="auto"/>
        <w:rPr>
          <w:rFonts w:hint="eastAsia" w:ascii="黑体" w:hAnsi="Times New Roman" w:eastAsia="黑体"/>
          <w:b/>
          <w:color w:val="000000"/>
          <w:sz w:val="30"/>
          <w:szCs w:val="30"/>
        </w:rPr>
      </w:pPr>
    </w:p>
    <w:p>
      <w:pPr>
        <w:keepNext w:val="0"/>
        <w:keepLines w:val="0"/>
        <w:pageBreakBefore w:val="0"/>
        <w:widowControl w:val="0"/>
        <w:kinsoku/>
        <w:wordWrap/>
        <w:overflowPunct/>
        <w:topLinePunct w:val="0"/>
        <w:autoSpaceDE/>
        <w:autoSpaceDN/>
        <w:bidi w:val="0"/>
        <w:adjustRightInd/>
        <w:snapToGrid/>
        <w:spacing w:line="360" w:lineRule="auto"/>
        <w:ind w:left="2405" w:leftChars="321" w:hanging="1506" w:hangingChars="500"/>
        <w:jc w:val="both"/>
        <w:textAlignment w:val="auto"/>
        <w:rPr>
          <w:rFonts w:hint="eastAsia" w:ascii="黑体" w:hAnsi="Times New Roman" w:eastAsia="黑体"/>
          <w:b/>
          <w:color w:val="000000"/>
          <w:sz w:val="30"/>
          <w:szCs w:val="30"/>
        </w:rPr>
      </w:pPr>
      <w:r>
        <w:rPr>
          <w:rFonts w:hint="eastAsia" w:ascii="黑体" w:hAnsi="Times New Roman" w:eastAsia="黑体"/>
          <w:b/>
          <w:color w:val="000000"/>
          <w:sz w:val="30"/>
          <w:szCs w:val="30"/>
        </w:rPr>
        <w:t>项目名称：洛浦县</w:t>
      </w:r>
      <w:r>
        <w:rPr>
          <w:rFonts w:hint="eastAsia" w:ascii="黑体" w:hAnsi="Times New Roman" w:eastAsia="黑体"/>
          <w:b/>
          <w:color w:val="000000"/>
          <w:sz w:val="30"/>
          <w:szCs w:val="30"/>
          <w:lang w:val="en-US" w:eastAsia="zh-CN"/>
        </w:rPr>
        <w:t>布亚乡</w:t>
      </w:r>
      <w:r>
        <w:rPr>
          <w:rFonts w:hint="eastAsia" w:ascii="黑体" w:hAnsi="Times New Roman" w:eastAsia="黑体"/>
          <w:b/>
          <w:color w:val="000000"/>
          <w:sz w:val="30"/>
          <w:szCs w:val="30"/>
        </w:rPr>
        <w:t>2022年村干部（村民小组长）工资报</w:t>
      </w:r>
      <w:r>
        <w:rPr>
          <w:rFonts w:hint="eastAsia" w:ascii="黑体" w:hAnsi="Times New Roman" w:eastAsia="黑体"/>
          <w:b/>
          <w:color w:val="000000"/>
          <w:sz w:val="30"/>
          <w:szCs w:val="30"/>
          <w:lang w:val="en-US" w:eastAsia="zh-CN"/>
        </w:rPr>
        <w:t>酬</w:t>
      </w:r>
      <w:r>
        <w:rPr>
          <w:rFonts w:hint="eastAsia" w:ascii="黑体" w:hAnsi="Times New Roman" w:eastAsia="黑体"/>
          <w:b/>
          <w:color w:val="000000"/>
          <w:sz w:val="30"/>
          <w:szCs w:val="30"/>
        </w:rPr>
        <w:t>和到村任职国家公职人员补助县配套项目</w:t>
      </w:r>
    </w:p>
    <w:p>
      <w:pPr>
        <w:keepNext w:val="0"/>
        <w:keepLines w:val="0"/>
        <w:pageBreakBefore w:val="0"/>
        <w:widowControl w:val="0"/>
        <w:kinsoku/>
        <w:wordWrap/>
        <w:overflowPunct/>
        <w:topLinePunct w:val="0"/>
        <w:autoSpaceDE/>
        <w:autoSpaceDN/>
        <w:bidi w:val="0"/>
        <w:adjustRightInd/>
        <w:snapToGrid/>
        <w:spacing w:line="360" w:lineRule="auto"/>
        <w:ind w:left="2405" w:leftChars="321" w:hanging="1506" w:hangingChars="500"/>
        <w:jc w:val="both"/>
        <w:textAlignment w:val="auto"/>
        <w:rPr>
          <w:rFonts w:hint="eastAsia" w:ascii="黑体" w:hAnsi="Times New Roman" w:eastAsia="黑体"/>
          <w:b/>
          <w:color w:val="000000"/>
          <w:sz w:val="30"/>
          <w:szCs w:val="30"/>
          <w:lang w:val="en-US" w:eastAsia="zh-CN"/>
        </w:rPr>
      </w:pPr>
      <w:r>
        <w:rPr>
          <w:rFonts w:hint="eastAsia" w:ascii="黑体" w:hAnsi="Times New Roman" w:eastAsia="黑体"/>
          <w:b/>
          <w:color w:val="000000"/>
          <w:sz w:val="30"/>
          <w:szCs w:val="30"/>
        </w:rPr>
        <w:t>实施单位：</w:t>
      </w:r>
      <w:r>
        <w:rPr>
          <w:rFonts w:hint="eastAsia" w:ascii="黑体" w:hAnsi="Times New Roman" w:eastAsia="黑体"/>
          <w:b/>
          <w:color w:val="000000"/>
          <w:sz w:val="30"/>
          <w:szCs w:val="30"/>
          <w:lang w:val="en-US" w:eastAsia="zh-CN"/>
        </w:rPr>
        <w:t>洛浦县布亚乡人民政府</w:t>
      </w:r>
    </w:p>
    <w:p>
      <w:pPr>
        <w:keepNext w:val="0"/>
        <w:keepLines w:val="0"/>
        <w:pageBreakBefore w:val="0"/>
        <w:widowControl w:val="0"/>
        <w:kinsoku/>
        <w:wordWrap/>
        <w:overflowPunct/>
        <w:topLinePunct w:val="0"/>
        <w:autoSpaceDE/>
        <w:autoSpaceDN/>
        <w:bidi w:val="0"/>
        <w:adjustRightInd/>
        <w:snapToGrid/>
        <w:spacing w:line="360" w:lineRule="auto"/>
        <w:ind w:left="2405" w:leftChars="321" w:hanging="1506" w:hangingChars="500"/>
        <w:jc w:val="both"/>
        <w:textAlignment w:val="auto"/>
        <w:rPr>
          <w:rFonts w:hint="eastAsia" w:ascii="黑体" w:hAnsi="Times New Roman" w:eastAsia="黑体"/>
          <w:b/>
          <w:color w:val="000000"/>
          <w:sz w:val="30"/>
          <w:szCs w:val="30"/>
          <w:lang w:val="en-US" w:eastAsia="zh-CN"/>
        </w:rPr>
      </w:pPr>
      <w:r>
        <w:rPr>
          <w:rFonts w:hint="eastAsia" w:ascii="黑体" w:hAnsi="Times New Roman" w:eastAsia="黑体"/>
          <w:b/>
          <w:color w:val="000000"/>
          <w:sz w:val="30"/>
          <w:szCs w:val="30"/>
        </w:rPr>
        <w:t>主管部门：</w:t>
      </w:r>
      <w:r>
        <w:rPr>
          <w:rFonts w:hint="eastAsia" w:ascii="黑体" w:hAnsi="Times New Roman" w:eastAsia="黑体"/>
          <w:b/>
          <w:color w:val="000000"/>
          <w:sz w:val="30"/>
          <w:szCs w:val="30"/>
          <w:lang w:val="en-US" w:eastAsia="zh-CN"/>
        </w:rPr>
        <w:t>洛浦县布亚乡人民政府</w:t>
      </w:r>
    </w:p>
    <w:p>
      <w:pPr>
        <w:keepNext w:val="0"/>
        <w:keepLines w:val="0"/>
        <w:pageBreakBefore w:val="0"/>
        <w:widowControl w:val="0"/>
        <w:kinsoku/>
        <w:wordWrap/>
        <w:overflowPunct/>
        <w:topLinePunct w:val="0"/>
        <w:autoSpaceDE/>
        <w:autoSpaceDN/>
        <w:bidi w:val="0"/>
        <w:adjustRightInd/>
        <w:snapToGrid/>
        <w:spacing w:line="360" w:lineRule="auto"/>
        <w:ind w:left="2405" w:leftChars="321" w:hanging="1506" w:hangingChars="500"/>
        <w:jc w:val="both"/>
        <w:textAlignment w:val="auto"/>
        <w:rPr>
          <w:rFonts w:hint="eastAsia" w:ascii="黑体" w:hAnsi="Times New Roman" w:eastAsia="黑体"/>
          <w:b/>
          <w:color w:val="000000"/>
          <w:sz w:val="30"/>
          <w:szCs w:val="30"/>
          <w:lang w:val="en-US" w:eastAsia="zh-CN"/>
        </w:rPr>
      </w:pPr>
      <w:r>
        <w:rPr>
          <w:rFonts w:hint="eastAsia" w:ascii="黑体" w:hAnsi="Times New Roman" w:eastAsia="黑体"/>
          <w:b/>
          <w:color w:val="000000"/>
          <w:sz w:val="30"/>
          <w:szCs w:val="30"/>
        </w:rPr>
        <w:t>项目负责人：</w:t>
      </w:r>
      <w:r>
        <w:rPr>
          <w:rFonts w:hint="eastAsia" w:ascii="黑体" w:hAnsi="Times New Roman" w:eastAsia="黑体"/>
          <w:b/>
          <w:color w:val="000000"/>
          <w:sz w:val="30"/>
          <w:szCs w:val="30"/>
          <w:lang w:val="en-US" w:eastAsia="zh-CN"/>
        </w:rPr>
        <w:t>努尔艾力·米吉提</w:t>
      </w:r>
    </w:p>
    <w:p>
      <w:pPr>
        <w:keepNext w:val="0"/>
        <w:keepLines w:val="0"/>
        <w:pageBreakBefore w:val="0"/>
        <w:widowControl w:val="0"/>
        <w:kinsoku/>
        <w:wordWrap/>
        <w:overflowPunct/>
        <w:topLinePunct w:val="0"/>
        <w:autoSpaceDE/>
        <w:autoSpaceDN/>
        <w:bidi w:val="0"/>
        <w:adjustRightInd/>
        <w:snapToGrid/>
        <w:spacing w:line="360" w:lineRule="auto"/>
        <w:ind w:left="2405" w:leftChars="321" w:hanging="1506" w:hangingChars="500"/>
        <w:jc w:val="both"/>
        <w:textAlignment w:val="auto"/>
        <w:rPr>
          <w:rFonts w:hint="eastAsia" w:ascii="黑体" w:hAnsi="Times New Roman" w:eastAsia="黑体"/>
          <w:b/>
          <w:color w:val="000000"/>
          <w:sz w:val="30"/>
          <w:szCs w:val="30"/>
        </w:rPr>
      </w:pPr>
      <w:r>
        <w:rPr>
          <w:rFonts w:hint="eastAsia" w:ascii="黑体" w:hAnsi="Times New Roman" w:eastAsia="黑体"/>
          <w:b/>
          <w:color w:val="000000"/>
          <w:sz w:val="30"/>
          <w:szCs w:val="30"/>
        </w:rPr>
        <w:t>填报时间：202</w:t>
      </w:r>
      <w:r>
        <w:rPr>
          <w:rFonts w:hint="eastAsia" w:ascii="黑体" w:hAnsi="Times New Roman" w:eastAsia="黑体"/>
          <w:b/>
          <w:color w:val="000000"/>
          <w:sz w:val="30"/>
          <w:szCs w:val="30"/>
          <w:lang w:val="en-US" w:eastAsia="zh-CN"/>
        </w:rPr>
        <w:t>3</w:t>
      </w:r>
      <w:r>
        <w:rPr>
          <w:rFonts w:hint="eastAsia" w:ascii="黑体" w:hAnsi="Times New Roman" w:eastAsia="黑体"/>
          <w:b/>
          <w:color w:val="000000"/>
          <w:sz w:val="30"/>
          <w:szCs w:val="30"/>
        </w:rPr>
        <w:t>年</w:t>
      </w:r>
      <w:r>
        <w:rPr>
          <w:rFonts w:hint="eastAsia" w:ascii="黑体" w:hAnsi="Times New Roman" w:eastAsia="黑体"/>
          <w:b/>
          <w:color w:val="000000"/>
          <w:sz w:val="30"/>
          <w:szCs w:val="30"/>
          <w:lang w:val="en-US" w:eastAsia="zh-CN"/>
        </w:rPr>
        <w:t>2</w:t>
      </w:r>
      <w:r>
        <w:rPr>
          <w:rFonts w:hint="eastAsia" w:ascii="黑体" w:hAnsi="Times New Roman" w:eastAsia="黑体"/>
          <w:b/>
          <w:color w:val="000000"/>
          <w:sz w:val="30"/>
          <w:szCs w:val="30"/>
        </w:rPr>
        <w:t>月</w:t>
      </w:r>
      <w:r>
        <w:rPr>
          <w:rFonts w:hint="eastAsia" w:ascii="黑体" w:hAnsi="Times New Roman" w:eastAsia="黑体"/>
          <w:b/>
          <w:color w:val="000000"/>
          <w:sz w:val="30"/>
          <w:szCs w:val="30"/>
          <w:lang w:val="en-US" w:eastAsia="zh-CN"/>
        </w:rPr>
        <w:t>28</w:t>
      </w:r>
      <w:r>
        <w:rPr>
          <w:rFonts w:hint="eastAsia" w:ascii="黑体" w:hAnsi="Times New Roman" w:eastAsia="黑体"/>
          <w:b/>
          <w:color w:val="000000"/>
          <w:sz w:val="30"/>
          <w:szCs w:val="30"/>
        </w:rPr>
        <w:t>日</w:t>
      </w:r>
    </w:p>
    <w:p>
      <w:pPr>
        <w:keepNext w:val="0"/>
        <w:keepLines w:val="0"/>
        <w:pageBreakBefore w:val="0"/>
        <w:widowControl w:val="0"/>
        <w:kinsoku/>
        <w:wordWrap/>
        <w:overflowPunct/>
        <w:topLinePunct w:val="0"/>
        <w:autoSpaceDE/>
        <w:autoSpaceDN/>
        <w:bidi w:val="0"/>
        <w:adjustRightInd/>
        <w:spacing w:line="360" w:lineRule="auto"/>
        <w:ind w:left="0" w:leftChars="0" w:firstLine="0" w:firstLineChars="0"/>
        <w:jc w:val="center"/>
        <w:textAlignment w:val="auto"/>
        <w:rPr>
          <w:rFonts w:hint="eastAsia" w:cs="Times New Roman"/>
          <w:b/>
          <w:bCs/>
          <w:sz w:val="40"/>
          <w:szCs w:val="36"/>
          <w:lang w:val="en-US" w:eastAsia="zh-CN"/>
        </w:rPr>
      </w:pPr>
    </w:p>
    <w:p>
      <w:pPr>
        <w:keepNext w:val="0"/>
        <w:keepLines w:val="0"/>
        <w:pageBreakBefore w:val="0"/>
        <w:widowControl w:val="0"/>
        <w:kinsoku/>
        <w:wordWrap/>
        <w:overflowPunct/>
        <w:topLinePunct w:val="0"/>
        <w:autoSpaceDE/>
        <w:autoSpaceDN/>
        <w:bidi w:val="0"/>
        <w:adjustRightInd/>
        <w:spacing w:line="360" w:lineRule="auto"/>
        <w:ind w:left="0" w:leftChars="0" w:firstLine="0" w:firstLineChars="0"/>
        <w:jc w:val="center"/>
        <w:textAlignment w:val="auto"/>
        <w:rPr>
          <w:rFonts w:hint="eastAsia" w:cs="Times New Roman"/>
          <w:b/>
          <w:bCs/>
          <w:sz w:val="40"/>
          <w:szCs w:val="36"/>
          <w:lang w:val="en-US" w:eastAsia="zh-CN"/>
        </w:rPr>
      </w:pPr>
    </w:p>
    <w:p>
      <w:pPr>
        <w:keepNext w:val="0"/>
        <w:keepLines w:val="0"/>
        <w:pageBreakBefore w:val="0"/>
        <w:widowControl w:val="0"/>
        <w:kinsoku/>
        <w:wordWrap/>
        <w:overflowPunct/>
        <w:topLinePunct w:val="0"/>
        <w:autoSpaceDE/>
        <w:autoSpaceDN/>
        <w:bidi w:val="0"/>
        <w:adjustRightInd/>
        <w:spacing w:line="360" w:lineRule="auto"/>
        <w:ind w:left="0" w:leftChars="0" w:firstLine="0" w:firstLineChars="0"/>
        <w:jc w:val="center"/>
        <w:textAlignment w:val="auto"/>
        <w:rPr>
          <w:rFonts w:cs="Times New Roman"/>
          <w:b/>
          <w:bCs/>
          <w:sz w:val="40"/>
          <w:szCs w:val="36"/>
        </w:rPr>
      </w:pPr>
      <w:r>
        <w:rPr>
          <w:rFonts w:hint="eastAsia" w:cs="Times New Roman"/>
          <w:b/>
          <w:bCs/>
          <w:sz w:val="40"/>
          <w:szCs w:val="36"/>
          <w:lang w:val="en-US" w:eastAsia="zh-CN"/>
        </w:rPr>
        <w:t>洛浦县布亚乡2022年村干部（村民小组长）工资报酬和到村任职国家公职人员补助县配套</w:t>
      </w:r>
      <w:r>
        <w:rPr>
          <w:rFonts w:hint="eastAsia" w:cs="Times New Roman"/>
          <w:b/>
          <w:bCs/>
          <w:sz w:val="40"/>
          <w:szCs w:val="36"/>
        </w:rPr>
        <w:t>项目支出绩效评价报告</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rPr>
        <w:t>一、基本情况</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（一）项目概况</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1.项目背景</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村干部是乡村发展的强大动力</w:t>
      </w:r>
      <w:r>
        <w:rPr>
          <w:rFonts w:hint="eastAsia"/>
          <w:color w:val="auto"/>
          <w:highlight w:val="none"/>
          <w:lang w:eastAsia="zh-CN"/>
        </w:rPr>
        <w:t>，</w:t>
      </w:r>
      <w:r>
        <w:rPr>
          <w:rFonts w:hint="eastAsia"/>
          <w:color w:val="auto"/>
          <w:highlight w:val="none"/>
        </w:rPr>
        <w:t>村干部常年扎根基层，承担着村里各项工作任务的执行</w:t>
      </w:r>
      <w:r>
        <w:rPr>
          <w:rFonts w:hint="eastAsia"/>
          <w:color w:val="auto"/>
          <w:highlight w:val="none"/>
          <w:lang w:eastAsia="zh-CN"/>
        </w:rPr>
        <w:t>，</w:t>
      </w:r>
      <w:r>
        <w:rPr>
          <w:rFonts w:hint="eastAsia"/>
          <w:color w:val="auto"/>
          <w:highlight w:val="none"/>
        </w:rPr>
        <w:t>在农村地区具有重要的社会地位和价值作用，积极推动国家政策实施，带动群众发展致富，主动挑起农村发展的重担。其自始至终都是推动乡村经济建设、政治建设、文化建设、社会建设、生态文明建设的中坚力量。村干部作为农村地区发展的带路人，在群众中威望高、在工作中能力强，在困难中善克服，起着提振发展信心的关键作用，同时也是农村地区发展建设过程中经验教训的总结者和反思者，也是未来的开拓者，他们在很大程度上影响着乡村建设的效果。村干部对于国家政策的理解和把握更精准。同时，由于村干部长期奋战在基层一线，所以对乡村实际情况的了解比较透彻，在传达各项政策信息方面起着通信员作用，在加强乡村党组织的思想建设，提高群众思想觉悟，加深村民对基层干部队伍的信任等方面具有不可替代性。</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rPr>
      </w:pPr>
      <w:r>
        <w:rPr>
          <w:rFonts w:hint="eastAsia" w:ascii="仿宋_GB2312" w:hAnsi="仿宋_GB2312" w:eastAsia="仿宋_GB2312" w:cs="Times New Roman"/>
          <w:kern w:val="2"/>
          <w:sz w:val="28"/>
          <w:szCs w:val="24"/>
          <w:lang w:val="en-US" w:eastAsia="zh-CN" w:bidi="ar-SA"/>
        </w:rPr>
        <w:t>村干部是基层干部中最主要的力量，为了确保村干部、退休干部的个人收入，维护村干部、退休老干部个人的合法权益，增强农村的管理和发展，妥善解决好农村基层干部的工资待遇，充分调动广大基层村干部工作的积极性，发挥村干部在社会主义新农村建设中的引领作用</w:t>
      </w:r>
      <w:r>
        <w:rPr>
          <w:rFonts w:hint="eastAsia" w:cs="Times New Roman"/>
          <w:kern w:val="2"/>
          <w:sz w:val="28"/>
          <w:szCs w:val="24"/>
          <w:lang w:val="en-US" w:eastAsia="zh-CN" w:bidi="ar-SA"/>
        </w:rPr>
        <w:t>。</w:t>
      </w:r>
      <w:r>
        <w:rPr>
          <w:rFonts w:hint="eastAsia"/>
          <w:color w:val="auto"/>
          <w:highlight w:val="none"/>
        </w:rPr>
        <w:t>根据《自治区全面加强农村党的基层组织建设的意见》（新党发</w:t>
      </w:r>
      <w:r>
        <w:rPr>
          <w:rFonts w:hint="eastAsia"/>
          <w:color w:val="auto"/>
          <w:highlight w:val="none"/>
          <w:lang w:val="en-US" w:eastAsia="zh-CN"/>
        </w:rPr>
        <w:t>〔2019〕</w:t>
      </w:r>
      <w:r>
        <w:rPr>
          <w:rFonts w:hint="eastAsia"/>
          <w:color w:val="auto"/>
          <w:highlight w:val="none"/>
        </w:rPr>
        <w:t>9号）、《关于加强南疆四地州村党组织和带头人队伍建设的若干规定（试行）》（新党办法</w:t>
      </w:r>
      <w:r>
        <w:rPr>
          <w:rFonts w:hint="eastAsia"/>
          <w:color w:val="auto"/>
          <w:highlight w:val="none"/>
          <w:lang w:val="en-US" w:eastAsia="zh-CN"/>
        </w:rPr>
        <w:t>〔2020〕</w:t>
      </w:r>
      <w:r>
        <w:rPr>
          <w:rFonts w:hint="eastAsia"/>
          <w:color w:val="auto"/>
          <w:highlight w:val="none"/>
        </w:rPr>
        <w:t>32号）、《关于健全党建引领基层治理工作体系的指导意见》（新党办发</w:t>
      </w:r>
      <w:r>
        <w:rPr>
          <w:rFonts w:hint="eastAsia"/>
          <w:color w:val="auto"/>
          <w:highlight w:val="none"/>
          <w:lang w:val="en-US" w:eastAsia="zh-CN"/>
        </w:rPr>
        <w:t>〔2022〕</w:t>
      </w:r>
      <w:r>
        <w:rPr>
          <w:rFonts w:hint="eastAsia"/>
          <w:color w:val="auto"/>
          <w:highlight w:val="none"/>
        </w:rPr>
        <w:t>14号）、《关于建立村干部报酬正常增长机制的通知》（和党建</w:t>
      </w:r>
      <w:r>
        <w:rPr>
          <w:rFonts w:hint="eastAsia"/>
          <w:color w:val="auto"/>
          <w:highlight w:val="none"/>
          <w:lang w:val="en-US" w:eastAsia="zh-CN"/>
        </w:rPr>
        <w:t>〔2022〕</w:t>
      </w:r>
      <w:r>
        <w:rPr>
          <w:rFonts w:hint="eastAsia"/>
          <w:color w:val="auto"/>
          <w:highlight w:val="none"/>
        </w:rPr>
        <w:t>2号）</w:t>
      </w:r>
      <w:r>
        <w:rPr>
          <w:rFonts w:hint="eastAsia"/>
          <w:color w:val="auto"/>
          <w:highlight w:val="none"/>
          <w:lang w:val="en-US" w:eastAsia="zh-CN"/>
        </w:rPr>
        <w:t>等政策文件的</w:t>
      </w:r>
      <w:r>
        <w:rPr>
          <w:rFonts w:hint="eastAsia"/>
          <w:color w:val="auto"/>
          <w:highlight w:val="none"/>
        </w:rPr>
        <w:t>要求，为建立健全村干部报酬和村民小组长（村级后背力量）岗位补贴增长机制，充分调动村干部扎根家乡、建设家乡的热情，进一步夯实村干部和村民小组长队伍建设基础，保障队伍稳定、发挥作用</w:t>
      </w:r>
      <w:r>
        <w:rPr>
          <w:rFonts w:hint="eastAsia"/>
          <w:color w:val="auto"/>
          <w:highlight w:val="none"/>
          <w:lang w:eastAsia="zh-CN"/>
        </w:rPr>
        <w:t>，</w:t>
      </w:r>
      <w:r>
        <w:rPr>
          <w:rFonts w:hint="eastAsia"/>
          <w:color w:val="auto"/>
          <w:highlight w:val="none"/>
          <w:lang w:val="en-US" w:eastAsia="zh-CN"/>
        </w:rPr>
        <w:t>对</w:t>
      </w:r>
      <w:r>
        <w:rPr>
          <w:rFonts w:hint="eastAsia"/>
          <w:color w:val="auto"/>
          <w:highlight w:val="none"/>
          <w:lang w:eastAsia="zh-CN"/>
        </w:rPr>
        <w:t>村干部（村民小组长）工资报酬和到</w:t>
      </w:r>
      <w:r>
        <w:rPr>
          <w:rFonts w:hint="eastAsia"/>
          <w:color w:val="auto"/>
          <w:lang w:eastAsia="zh-CN"/>
        </w:rPr>
        <w:t>村任职国家公职人员</w:t>
      </w:r>
      <w:r>
        <w:rPr>
          <w:rFonts w:hint="eastAsia"/>
          <w:color w:val="auto"/>
          <w:lang w:val="en-US" w:eastAsia="zh-CN"/>
        </w:rPr>
        <w:t>发放</w:t>
      </w:r>
      <w:r>
        <w:rPr>
          <w:rFonts w:hint="eastAsia"/>
          <w:color w:val="auto"/>
          <w:lang w:eastAsia="zh-CN"/>
        </w:rPr>
        <w:t>补助</w:t>
      </w:r>
      <w:r>
        <w:rPr>
          <w:rFonts w:hint="eastAsia"/>
          <w:color w:val="auto"/>
        </w:rPr>
        <w:t>。</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color w:val="auto"/>
          <w:lang w:val="en-US" w:eastAsia="zh-CN"/>
        </w:rPr>
      </w:pPr>
      <w:r>
        <w:rPr>
          <w:rFonts w:hint="eastAsia"/>
          <w:color w:val="auto"/>
          <w:lang w:val="en-US" w:eastAsia="zh-CN"/>
        </w:rPr>
        <w:t>2.主要内容</w:t>
      </w:r>
    </w:p>
    <w:p>
      <w:pPr>
        <w:keepNext w:val="0"/>
        <w:keepLines w:val="0"/>
        <w:pageBreakBefore w:val="0"/>
        <w:widowControl w:val="0"/>
        <w:kinsoku/>
        <w:wordWrap/>
        <w:overflowPunct/>
        <w:topLinePunct w:val="0"/>
        <w:autoSpaceDE/>
        <w:autoSpaceDN/>
        <w:bidi w:val="0"/>
        <w:adjustRightInd/>
        <w:ind w:firstLine="560"/>
        <w:textAlignment w:val="auto"/>
        <w:rPr>
          <w:rFonts w:hint="eastAsia" w:ascii="仿宋_GB2312" w:hAnsi="仿宋_GB2312" w:eastAsia="仿宋_GB2312" w:cs="Times New Roman"/>
          <w:kern w:val="2"/>
          <w:sz w:val="28"/>
          <w:szCs w:val="24"/>
          <w:lang w:val="en-US" w:eastAsia="zh-CN" w:bidi="ar-SA"/>
        </w:rPr>
      </w:pPr>
      <w:r>
        <w:rPr>
          <w:rFonts w:hint="eastAsia"/>
          <w:color w:val="auto"/>
          <w:lang w:val="en-US" w:eastAsia="zh-CN"/>
        </w:rPr>
        <w:t>洛浦县布亚乡2022年村干部（村民小组长）工资报酬和到村任职国家公职人员补助县配套项目，为267名村干部及国家公职人员发放补助，发放补助次数14次，</w:t>
      </w:r>
      <w:r>
        <w:rPr>
          <w:rFonts w:hint="eastAsia" w:ascii="仿宋_GB2312" w:hAnsi="仿宋_GB2312" w:eastAsia="仿宋_GB2312" w:cs="Times New Roman"/>
          <w:kern w:val="2"/>
          <w:sz w:val="28"/>
          <w:szCs w:val="24"/>
          <w:lang w:val="en-US" w:eastAsia="zh-CN" w:bidi="ar-SA"/>
        </w:rPr>
        <w:t>妥善解决好农村基层干部的工资待遇，充分调动广大基层村干部工作的积极性，发挥村干部在社会主义新农村建设中的引领作用。 </w:t>
      </w:r>
    </w:p>
    <w:p>
      <w:pPr>
        <w:pStyle w:val="2"/>
        <w:keepNext w:val="0"/>
        <w:keepLines w:val="0"/>
        <w:pageBreakBefore w:val="0"/>
        <w:widowControl w:val="0"/>
        <w:kinsoku/>
        <w:wordWrap/>
        <w:overflowPunct/>
        <w:topLinePunct w:val="0"/>
        <w:autoSpaceDE/>
        <w:autoSpaceDN/>
        <w:bidi w:val="0"/>
        <w:adjustRightInd/>
        <w:ind w:firstLine="562"/>
        <w:jc w:val="left"/>
        <w:textAlignment w:val="auto"/>
      </w:pPr>
      <w:r>
        <w:rPr>
          <w:rFonts w:hint="eastAsia"/>
        </w:rPr>
        <w:t>3.实施情况</w:t>
      </w:r>
    </w:p>
    <w:p>
      <w:pPr>
        <w:keepNext w:val="0"/>
        <w:keepLines w:val="0"/>
        <w:pageBreakBefore w:val="0"/>
        <w:widowControl w:val="0"/>
        <w:kinsoku/>
        <w:wordWrap/>
        <w:overflowPunct/>
        <w:topLinePunct w:val="0"/>
        <w:autoSpaceDE/>
        <w:autoSpaceDN/>
        <w:bidi w:val="0"/>
        <w:adjustRightInd/>
        <w:ind w:firstLine="560"/>
        <w:jc w:val="left"/>
        <w:textAlignment w:val="auto"/>
        <w:rPr>
          <w:rFonts w:hint="eastAsia" w:ascii="仿宋_GB2312" w:hAnsi="仿宋_GB2312" w:eastAsia="仿宋_GB2312" w:cs="Times New Roman"/>
          <w:kern w:val="2"/>
          <w:sz w:val="28"/>
          <w:szCs w:val="24"/>
          <w:lang w:val="en-US" w:eastAsia="zh-CN" w:bidi="ar-SA"/>
        </w:rPr>
      </w:pPr>
      <w:r>
        <w:t>实施主体：</w:t>
      </w:r>
      <w:r>
        <w:rPr>
          <w:rFonts w:hint="eastAsia"/>
        </w:rPr>
        <w:t>洛浦县</w:t>
      </w:r>
      <w:r>
        <w:rPr>
          <w:rFonts w:hint="eastAsia"/>
          <w:lang w:val="en-US" w:eastAsia="zh-CN"/>
        </w:rPr>
        <w:t>布亚乡</w:t>
      </w:r>
      <w:r>
        <w:rPr>
          <w:rFonts w:hint="eastAsia"/>
        </w:rPr>
        <w:t xml:space="preserve">人民政府 </w:t>
      </w:r>
    </w:p>
    <w:p>
      <w:pPr>
        <w:keepNext w:val="0"/>
        <w:keepLines w:val="0"/>
        <w:pageBreakBefore w:val="0"/>
        <w:widowControl w:val="0"/>
        <w:kinsoku/>
        <w:wordWrap/>
        <w:overflowPunct/>
        <w:topLinePunct w:val="0"/>
        <w:autoSpaceDE/>
        <w:autoSpaceDN/>
        <w:bidi w:val="0"/>
        <w:adjustRightInd/>
        <w:ind w:firstLine="560"/>
        <w:textAlignment w:val="auto"/>
      </w:pPr>
      <w:r>
        <w:t>实施时间：</w:t>
      </w:r>
      <w:r>
        <w:rPr>
          <w:rFonts w:hint="eastAsia"/>
        </w:rPr>
        <w:t>本项目实施期限为2</w:t>
      </w:r>
      <w:r>
        <w:rPr>
          <w:rFonts w:hint="eastAsia" w:ascii="仿宋_GB2312" w:hAnsi="仿宋_GB2312" w:eastAsia="仿宋_GB2312" w:cs="Times New Roman"/>
          <w:kern w:val="2"/>
          <w:sz w:val="28"/>
          <w:szCs w:val="24"/>
          <w:lang w:val="en-US" w:eastAsia="zh-CN" w:bidi="ar-SA"/>
        </w:rPr>
        <w:t>022年01月—2022年12月。</w:t>
      </w:r>
    </w:p>
    <w:p>
      <w:pPr>
        <w:keepNext w:val="0"/>
        <w:keepLines w:val="0"/>
        <w:pageBreakBefore w:val="0"/>
        <w:widowControl w:val="0"/>
        <w:kinsoku/>
        <w:wordWrap/>
        <w:overflowPunct/>
        <w:topLinePunct w:val="0"/>
        <w:autoSpaceDE/>
        <w:autoSpaceDN/>
        <w:bidi w:val="0"/>
        <w:adjustRightInd/>
        <w:ind w:firstLine="560"/>
        <w:textAlignment w:val="auto"/>
        <w:rPr>
          <w:color w:val="FF0000"/>
        </w:rPr>
      </w:pPr>
      <w:r>
        <w:rPr>
          <w:highlight w:val="none"/>
        </w:rPr>
        <w:t>实施</w:t>
      </w:r>
      <w:r>
        <w:rPr>
          <w:rFonts w:hint="eastAsia"/>
          <w:highlight w:val="none"/>
        </w:rPr>
        <w:t>情况</w:t>
      </w:r>
      <w:r>
        <w:rPr>
          <w:rFonts w:hint="eastAsia"/>
          <w:highlight w:val="none"/>
          <w:lang w:eastAsia="zh-CN"/>
        </w:rPr>
        <w:t>：</w:t>
      </w:r>
      <w:r>
        <w:rPr>
          <w:rFonts w:hint="eastAsia"/>
          <w:color w:val="auto"/>
          <w:highlight w:val="none"/>
          <w:lang w:val="en-US" w:eastAsia="zh-CN"/>
        </w:rPr>
        <w:t>该项目为经常性项目，每年于年初</w:t>
      </w:r>
      <w:r>
        <w:rPr>
          <w:rFonts w:hint="eastAsia"/>
          <w:color w:val="auto"/>
          <w:highlight w:val="none"/>
        </w:rPr>
        <w:t>由项目负责人收集工作队员和村干部人员情况，做好台账，并登记入册，保证随时掌握人员动态变化情况</w:t>
      </w:r>
      <w:r>
        <w:rPr>
          <w:rFonts w:hint="eastAsia"/>
          <w:color w:val="auto"/>
          <w:highlight w:val="none"/>
          <w:lang w:eastAsia="zh-CN"/>
        </w:rPr>
        <w:t>，</w:t>
      </w:r>
      <w:r>
        <w:rPr>
          <w:rFonts w:hint="eastAsia"/>
          <w:color w:val="auto"/>
          <w:highlight w:val="none"/>
          <w:lang w:val="en-US" w:eastAsia="zh-CN"/>
        </w:rPr>
        <w:t>后由我单位向中共洛浦县委组织部申请，按照核定的编制人数和实际在岗的人数进行综合考量，由相关上级部门进行资金的总核算和拨付，</w:t>
      </w:r>
      <w:r>
        <w:rPr>
          <w:rFonts w:hint="eastAsia"/>
          <w:color w:val="auto"/>
          <w:highlight w:val="none"/>
        </w:rPr>
        <w:t>为</w:t>
      </w:r>
      <w:r>
        <w:rPr>
          <w:rFonts w:hint="eastAsia"/>
          <w:color w:val="auto"/>
          <w:lang w:val="en-US" w:eastAsia="zh-CN"/>
        </w:rPr>
        <w:t>267</w:t>
      </w:r>
      <w:r>
        <w:rPr>
          <w:rFonts w:hint="eastAsia"/>
          <w:color w:val="auto"/>
          <w:highlight w:val="none"/>
        </w:rPr>
        <w:t>名村干部及村任职国家公职人员发放</w:t>
      </w:r>
      <w:r>
        <w:rPr>
          <w:rFonts w:hint="eastAsia"/>
          <w:color w:val="auto"/>
          <w:highlight w:val="none"/>
          <w:lang w:eastAsia="zh-CN"/>
        </w:rPr>
        <w:t>了</w:t>
      </w:r>
      <w:r>
        <w:rPr>
          <w:rFonts w:hint="eastAsia"/>
          <w:color w:val="auto"/>
          <w:highlight w:val="none"/>
        </w:rPr>
        <w:t>14个月工资</w:t>
      </w:r>
      <w:r>
        <w:rPr>
          <w:rFonts w:hint="eastAsia"/>
          <w:color w:val="auto"/>
          <w:highlight w:val="none"/>
          <w:lang w:val="en-US" w:eastAsia="zh-CN"/>
        </w:rPr>
        <w:t>。通过实施本项目，有效改善了村干部、村民小组长工资报酬以及到村任职国家公职人员的生活水平，持续稳定了农村干部和党员队伍</w:t>
      </w:r>
      <w:r>
        <w:rPr>
          <w:rFonts w:hint="eastAsia" w:ascii="仿宋_GB2312" w:hAnsi="仿宋_GB2312" w:eastAsia="仿宋_GB2312" w:cs="Times New Roman"/>
          <w:kern w:val="2"/>
          <w:sz w:val="28"/>
          <w:szCs w:val="24"/>
          <w:lang w:val="en-US" w:eastAsia="zh-CN" w:bidi="ar-SA"/>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4.资金投入和使用情况</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（1）项目资金安排落实、总投入等情况分析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ascii="仿宋_GB2312" w:hAnsi="仿宋_GB2312" w:eastAsia="仿宋_GB2312" w:cs="Times New Roman"/>
          <w:kern w:val="2"/>
          <w:sz w:val="28"/>
          <w:szCs w:val="24"/>
          <w:lang w:val="en-US" w:eastAsia="zh-CN" w:bidi="ar-SA"/>
        </w:rPr>
      </w:pPr>
      <w:r>
        <w:rPr>
          <w:rFonts w:hint="eastAsia" w:ascii="仿宋_GB2312" w:hAnsi="仿宋_GB2312" w:eastAsia="仿宋_GB2312" w:cs="Times New Roman"/>
          <w:kern w:val="2"/>
          <w:sz w:val="28"/>
          <w:szCs w:val="24"/>
          <w:lang w:val="en-US" w:eastAsia="zh-CN" w:bidi="ar-SA"/>
        </w:rPr>
        <w:t>本项目预算安排总额为940.54万元，资金来源为本级部门预算，其中：财政资金940.54万元，其他资金</w:t>
      </w:r>
      <w:r>
        <w:rPr>
          <w:rFonts w:hint="eastAsia"/>
        </w:rPr>
        <w:t>0</w:t>
      </w:r>
      <w:r>
        <w:rPr>
          <w:rFonts w:hint="eastAsia"/>
          <w:lang w:val="en-US" w:eastAsia="zh-CN"/>
        </w:rPr>
        <w:t>.00</w:t>
      </w:r>
      <w:r>
        <w:rPr>
          <w:rFonts w:hint="eastAsia" w:ascii="仿宋_GB2312" w:hAnsi="仿宋_GB2312" w:eastAsia="仿宋_GB2312" w:cs="Times New Roman"/>
          <w:kern w:val="2"/>
          <w:sz w:val="28"/>
          <w:szCs w:val="24"/>
          <w:lang w:val="en-US" w:eastAsia="zh-CN" w:bidi="ar-SA"/>
        </w:rPr>
        <w:t>万元，2022年实际收到预算资金940.54万元，预算资金到位率为100</w:t>
      </w:r>
      <w:r>
        <w:rPr>
          <w:rFonts w:hint="eastAsia"/>
          <w:lang w:val="en-US" w:eastAsia="zh-CN"/>
        </w:rPr>
        <w:t>.00</w:t>
      </w:r>
      <w:r>
        <w:rPr>
          <w:rFonts w:hint="eastAsia" w:ascii="仿宋_GB2312" w:hAnsi="仿宋_GB2312" w:eastAsia="仿宋_GB2312" w:cs="Times New Roman"/>
          <w:kern w:val="2"/>
          <w:sz w:val="28"/>
          <w:szCs w:val="24"/>
          <w:lang w:val="en-US" w:eastAsia="zh-CN" w:bidi="ar-SA"/>
        </w:rPr>
        <w:t>%。</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（2）项目资金实际使用情况分析</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本项目实际支付资</w:t>
      </w:r>
      <w:r>
        <w:rPr>
          <w:rFonts w:hint="eastAsia" w:ascii="仿宋_GB2312" w:hAnsi="仿宋_GB2312" w:eastAsia="仿宋_GB2312" w:cs="Times New Roman"/>
          <w:kern w:val="2"/>
          <w:sz w:val="28"/>
          <w:szCs w:val="24"/>
          <w:lang w:val="en-US" w:eastAsia="zh-CN" w:bidi="ar-SA"/>
        </w:rPr>
        <w:t>金940.54万元，预算执行率100</w:t>
      </w:r>
      <w:r>
        <w:rPr>
          <w:rFonts w:hint="eastAsia"/>
          <w:lang w:val="en-US" w:eastAsia="zh-CN"/>
        </w:rPr>
        <w:t>.00</w:t>
      </w:r>
      <w:r>
        <w:rPr>
          <w:rFonts w:hint="eastAsia" w:ascii="仿宋_GB2312" w:hAnsi="仿宋_GB2312" w:eastAsia="仿宋_GB2312" w:cs="Times New Roman"/>
          <w:kern w:val="2"/>
          <w:sz w:val="28"/>
          <w:szCs w:val="24"/>
          <w:lang w:val="en-US" w:eastAsia="zh-CN" w:bidi="ar-SA"/>
        </w:rPr>
        <w:t>%.本项目</w:t>
      </w:r>
      <w:r>
        <w:rPr>
          <w:rFonts w:hint="eastAsia"/>
        </w:rPr>
        <w:t>资金主要用于支付</w:t>
      </w:r>
      <w:r>
        <w:t>2022年村干部（村民小组长）工资报酬和到村任职国家公职人员</w:t>
      </w:r>
      <w:r>
        <w:rPr>
          <w:rFonts w:hint="eastAsia"/>
        </w:rPr>
        <w:t>工资</w:t>
      </w:r>
      <w:r>
        <w:rPr>
          <w:rFonts w:hint="eastAsia"/>
          <w:lang w:val="en-US" w:eastAsia="zh-CN"/>
        </w:rPr>
        <w:t>940.54</w:t>
      </w:r>
      <w:r>
        <w:rPr>
          <w:rFonts w:hint="eastAsia"/>
        </w:rPr>
        <w:t>万元</w:t>
      </w:r>
      <w:r>
        <w:rPr>
          <w:rFonts w:hint="eastAsia"/>
          <w:lang w:eastAsia="zh-CN"/>
        </w:rPr>
        <w:t>，人均发放补助标准</w:t>
      </w:r>
      <w:r>
        <w:rPr>
          <w:rFonts w:hint="eastAsia"/>
          <w:lang w:val="en-US" w:eastAsia="zh-CN"/>
        </w:rPr>
        <w:t>为2516.15元/人/月</w:t>
      </w:r>
      <w:r>
        <w:rPr>
          <w:rFonts w:hint="eastAsia"/>
        </w:rPr>
        <w:t>。</w:t>
      </w:r>
    </w:p>
    <w:p>
      <w:pPr>
        <w:pStyle w:val="4"/>
        <w:keepNext w:val="0"/>
        <w:keepLines w:val="0"/>
        <w:pageBreakBefore w:val="0"/>
        <w:widowControl w:val="0"/>
        <w:numPr>
          <w:ilvl w:val="0"/>
          <w:numId w:val="2"/>
        </w:numPr>
        <w:kinsoku/>
        <w:wordWrap/>
        <w:overflowPunct/>
        <w:topLinePunct w:val="0"/>
        <w:autoSpaceDE/>
        <w:autoSpaceDN/>
        <w:bidi w:val="0"/>
        <w:adjustRightInd/>
        <w:ind w:firstLine="643"/>
        <w:textAlignment w:val="auto"/>
      </w:pPr>
      <w:r>
        <w:rPr>
          <w:rFonts w:hint="eastAsia"/>
        </w:rPr>
        <w:t>项目绩效目标</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1.总体目标</w:t>
      </w:r>
    </w:p>
    <w:p>
      <w:pPr>
        <w:keepNext w:val="0"/>
        <w:keepLines w:val="0"/>
        <w:pageBreakBefore w:val="0"/>
        <w:widowControl w:val="0"/>
        <w:kinsoku/>
        <w:wordWrap/>
        <w:overflowPunct/>
        <w:topLinePunct w:val="0"/>
        <w:autoSpaceDE/>
        <w:autoSpaceDN/>
        <w:bidi w:val="0"/>
        <w:adjustRightInd/>
        <w:ind w:firstLine="560"/>
        <w:textAlignment w:val="auto"/>
        <w:rPr>
          <w:color w:val="FF0000"/>
        </w:rPr>
      </w:pPr>
      <w:r>
        <w:rPr>
          <w:rFonts w:hint="eastAsia" w:ascii="仿宋_GB2312" w:hAnsi="仿宋_GB2312" w:eastAsia="仿宋_GB2312" w:cs="Times New Roman"/>
          <w:kern w:val="2"/>
          <w:sz w:val="28"/>
          <w:szCs w:val="24"/>
          <w:lang w:val="en-US" w:eastAsia="zh-CN" w:bidi="ar-SA"/>
        </w:rPr>
        <w:t>本项目主要实施内容为：为267名村干部及国家公职人员发放补助，发放补助次数14次，项目预计于2022年12月完成，项目总投资940.54万元，按照人均2516.15元/人/月的标准进行发放，通过本项目的实施，保障村级服务人员生活的需要，持续提升基层服务水平，争取受益村干部及受益村民满意度达到95</w:t>
      </w:r>
      <w:r>
        <w:rPr>
          <w:rFonts w:hint="eastAsia"/>
          <w:lang w:val="en-US" w:eastAsia="zh-CN"/>
        </w:rPr>
        <w:t>.00</w:t>
      </w:r>
      <w:r>
        <w:rPr>
          <w:rFonts w:hint="eastAsia" w:ascii="仿宋_GB2312" w:hAnsi="仿宋_GB2312" w:eastAsia="仿宋_GB2312" w:cs="Times New Roman"/>
          <w:kern w:val="2"/>
          <w:sz w:val="28"/>
          <w:szCs w:val="24"/>
          <w:lang w:val="en-US" w:eastAsia="zh-CN" w:bidi="ar-SA"/>
        </w:rPr>
        <w:t>%以上。</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2.阶段性目标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highlight w:val="none"/>
        </w:rPr>
        <w:t>《自治区财政支出绩效评价管理暂行办法》</w:t>
      </w:r>
      <w:r>
        <w:rPr>
          <w:rFonts w:hint="eastAsia"/>
          <w:highlight w:val="none"/>
        </w:rPr>
        <w:t>（新财预〔2018〕189号）的规定，结合我单位的规章制度以及项目实施和财务相关资料，评价小组对项目绩效</w:t>
      </w:r>
      <w:r>
        <w:rPr>
          <w:rFonts w:hint="eastAsia"/>
          <w:highlight w:val="none"/>
          <w:lang w:eastAsia="zh-CN"/>
        </w:rPr>
        <w:t>指标</w:t>
      </w:r>
      <w:r>
        <w:rPr>
          <w:rFonts w:hint="eastAsia"/>
          <w:highlight w:val="none"/>
        </w:rPr>
        <w:t>进行了进一步</w:t>
      </w:r>
      <w:r>
        <w:rPr>
          <w:rFonts w:hint="eastAsia"/>
        </w:rPr>
        <w:t>的完善，完善后绩效</w:t>
      </w:r>
      <w:r>
        <w:rPr>
          <w:rFonts w:hint="eastAsia"/>
          <w:lang w:eastAsia="zh-CN"/>
        </w:rPr>
        <w:t>指标</w:t>
      </w:r>
      <w:r>
        <w:rPr>
          <w:rFonts w:hint="eastAsia"/>
        </w:rPr>
        <w:t>如下：</w:t>
      </w:r>
    </w:p>
    <w:p>
      <w:pPr>
        <w:keepNext w:val="0"/>
        <w:keepLines w:val="0"/>
        <w:pageBreakBefore w:val="0"/>
        <w:widowControl w:val="0"/>
        <w:kinsoku/>
        <w:wordWrap/>
        <w:overflowPunct/>
        <w:topLinePunct w:val="0"/>
        <w:autoSpaceDE/>
        <w:autoSpaceDN/>
        <w:bidi w:val="0"/>
        <w:adjustRightInd/>
        <w:textAlignment w:val="auto"/>
        <w:rPr>
          <w:rFonts w:hint="eastAsia" w:cs="Times New Roman"/>
        </w:rPr>
      </w:pPr>
      <w:r>
        <w:rPr>
          <w:rFonts w:hint="eastAsia"/>
          <w:lang w:eastAsia="zh-CN"/>
        </w:rPr>
        <w:t>（</w:t>
      </w:r>
      <w:r>
        <w:rPr>
          <w:rFonts w:hint="eastAsia"/>
          <w:lang w:val="en-US" w:eastAsia="zh-CN"/>
        </w:rPr>
        <w:t>1</w:t>
      </w:r>
      <w:r>
        <w:rPr>
          <w:rFonts w:hint="eastAsia"/>
          <w:lang w:eastAsia="zh-CN"/>
        </w:rPr>
        <w:t>）</w:t>
      </w:r>
      <w:r>
        <w:rPr>
          <w:rFonts w:hint="eastAsia" w:cs="Times New Roman"/>
          <w:lang w:val="en-US" w:eastAsia="zh-CN"/>
        </w:rPr>
        <w:t>项目产出</w:t>
      </w:r>
      <w:r>
        <w:rPr>
          <w:rFonts w:hint="eastAsia" w:cs="Times New Roman"/>
          <w:lang w:eastAsia="zh-CN"/>
        </w:rPr>
        <w:t>指标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①数量指标</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“发放（补助）人数”指标，预期指标值为≥267人；</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“发放（补助）</w:t>
      </w:r>
      <w:r>
        <w:rPr>
          <w:rFonts w:hint="eastAsia"/>
          <w:lang w:val="en-US" w:eastAsia="zh-CN"/>
        </w:rPr>
        <w:t>月</w:t>
      </w:r>
      <w:r>
        <w:rPr>
          <w:rFonts w:hint="eastAsia"/>
        </w:rPr>
        <w:t>数”指标，预期指标值为≥</w:t>
      </w:r>
      <w:r>
        <w:rPr>
          <w:rFonts w:hint="eastAsia"/>
          <w:lang w:val="en-US" w:eastAsia="zh-CN"/>
        </w:rPr>
        <w:t>14月。</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②质量指标</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“资金使用合规率”指标，预期指标值为=100</w:t>
      </w:r>
      <w:r>
        <w:rPr>
          <w:rFonts w:hint="eastAsia"/>
          <w:lang w:val="en-US" w:eastAsia="zh-CN"/>
        </w:rPr>
        <w:t>.00</w:t>
      </w:r>
      <w:r>
        <w:rPr>
          <w:rFonts w:hint="eastAsia"/>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lang w:eastAsia="zh-CN"/>
        </w:rPr>
      </w:pPr>
      <w:r>
        <w:rPr>
          <w:rFonts w:hint="eastAsia"/>
        </w:rPr>
        <w:t>“补助发放覆盖率”指标，预期指标值为=100</w:t>
      </w:r>
      <w:r>
        <w:rPr>
          <w:rFonts w:hint="eastAsia"/>
          <w:lang w:val="en-US" w:eastAsia="zh-CN"/>
        </w:rPr>
        <w:t>.00</w:t>
      </w:r>
      <w:r>
        <w:rPr>
          <w:rFonts w:hint="eastAsia"/>
        </w:rPr>
        <w:t>%</w:t>
      </w:r>
      <w:r>
        <w:rPr>
          <w:rFonts w:hint="eastAsia"/>
          <w:lang w:eastAsia="zh-CN"/>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③</w:t>
      </w:r>
      <w:r>
        <w:rPr>
          <w:rFonts w:hint="eastAsia"/>
          <w:lang w:val="en-US" w:eastAsia="zh-CN"/>
        </w:rPr>
        <w:t>时效</w:t>
      </w:r>
      <w:r>
        <w:rPr>
          <w:rFonts w:hint="eastAsia"/>
        </w:rPr>
        <w:t>指标</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“项目完成时间”指标，预期指标值为</w:t>
      </w:r>
      <w:r>
        <w:rPr>
          <w:rFonts w:hint="eastAsia"/>
          <w:lang w:val="en-US" w:eastAsia="zh-CN"/>
        </w:rPr>
        <w:t>2022年12月</w:t>
      </w:r>
      <w:r>
        <w:rPr>
          <w:rFonts w:hint="eastAsia"/>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lang w:eastAsia="zh-CN"/>
        </w:rPr>
      </w:pPr>
      <w:r>
        <w:rPr>
          <w:rFonts w:hint="eastAsia"/>
        </w:rPr>
        <w:t>“资金支付及时率”指标，预期指标值为=100</w:t>
      </w:r>
      <w:r>
        <w:rPr>
          <w:rFonts w:hint="eastAsia"/>
          <w:lang w:val="en-US" w:eastAsia="zh-CN"/>
        </w:rPr>
        <w:t>.00</w:t>
      </w:r>
      <w:r>
        <w:rPr>
          <w:rFonts w:hint="eastAsia"/>
        </w:rPr>
        <w:t>%</w:t>
      </w:r>
      <w:r>
        <w:rPr>
          <w:rFonts w:hint="eastAsia"/>
          <w:lang w:eastAsia="zh-CN"/>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④成本指标</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lang w:eastAsia="zh-CN"/>
        </w:rPr>
      </w:pPr>
      <w:r>
        <w:rPr>
          <w:rFonts w:hint="eastAsia"/>
        </w:rPr>
        <w:t>“人均发放补助标准”指标，预期指标值为=2516.15元/人/月</w:t>
      </w:r>
      <w:r>
        <w:rPr>
          <w:rFonts w:hint="eastAsia"/>
          <w:lang w:eastAsia="zh-CN"/>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lang w:eastAsia="zh-CN"/>
        </w:rPr>
      </w:pPr>
      <w:r>
        <w:rPr>
          <w:rFonts w:hint="eastAsia"/>
        </w:rPr>
        <w:t>（2）项目效益</w:t>
      </w:r>
      <w:r>
        <w:rPr>
          <w:rFonts w:hint="eastAsia"/>
          <w:lang w:eastAsia="zh-CN"/>
        </w:rPr>
        <w:t>指标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①社会效益指标</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“保障村级服务人员的需要”指标，预期指标值为</w:t>
      </w:r>
      <w:r>
        <w:rPr>
          <w:rFonts w:hint="eastAsia"/>
          <w:lang w:val="en-US" w:eastAsia="zh-CN"/>
        </w:rPr>
        <w:t>有效保障。</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②可持续影响</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“提升基层服务水平”指标，预期指标值为</w:t>
      </w:r>
      <w:r>
        <w:rPr>
          <w:rFonts w:hint="eastAsia"/>
          <w:lang w:val="en-US" w:eastAsia="zh-CN"/>
        </w:rPr>
        <w:t>有效提升。</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（3）满意度指标</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“受益村干部满意度”指标，预期指标值为≥95</w:t>
      </w:r>
      <w:r>
        <w:rPr>
          <w:rFonts w:hint="eastAsia"/>
          <w:lang w:val="en-US" w:eastAsia="zh-CN"/>
        </w:rPr>
        <w:t>.00</w:t>
      </w:r>
      <w:r>
        <w:rPr>
          <w:rFonts w:hint="eastAsia"/>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“受益村民满意度”指标，预期指标值为≥95</w:t>
      </w:r>
      <w:r>
        <w:rPr>
          <w:rFonts w:hint="eastAsia"/>
          <w:lang w:val="en-US" w:eastAsia="zh-CN"/>
        </w:rPr>
        <w:t>.00</w:t>
      </w:r>
      <w:r>
        <w:rPr>
          <w:rFonts w:hint="eastAsia"/>
        </w:rPr>
        <w:t>%。</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rPr>
        <w:t>二、绩效评价工作开展情况</w:t>
      </w:r>
    </w:p>
    <w:p>
      <w:pPr>
        <w:pStyle w:val="4"/>
        <w:keepNext w:val="0"/>
        <w:keepLines w:val="0"/>
        <w:pageBreakBefore w:val="0"/>
        <w:widowControl w:val="0"/>
        <w:kinsoku/>
        <w:wordWrap/>
        <w:overflowPunct/>
        <w:topLinePunct w:val="0"/>
        <w:autoSpaceDE/>
        <w:autoSpaceDN/>
        <w:bidi w:val="0"/>
        <w:adjustRightInd/>
        <w:ind w:firstLine="643"/>
        <w:textAlignment w:val="auto"/>
      </w:pPr>
      <w:bookmarkStart w:id="0" w:name="_Toc5462343"/>
      <w:bookmarkStart w:id="1" w:name="_Toc480473081"/>
      <w:bookmarkStart w:id="2" w:name="_Toc26632"/>
      <w:bookmarkStart w:id="3" w:name="_Toc22922"/>
      <w:bookmarkStart w:id="4" w:name="_Toc21664"/>
      <w:bookmarkStart w:id="5" w:name="_Toc5258"/>
      <w:bookmarkStart w:id="6" w:name="_Toc22169_WPSOffice_Level2"/>
      <w:bookmarkStart w:id="7" w:name="_Toc12868"/>
      <w:r>
        <w:rPr>
          <w:rFonts w:hint="eastAsia"/>
        </w:rPr>
        <w:t>（一）绩效评价的目的</w:t>
      </w:r>
      <w:bookmarkEnd w:id="0"/>
      <w:bookmarkEnd w:id="1"/>
      <w:bookmarkEnd w:id="2"/>
      <w:bookmarkEnd w:id="3"/>
      <w:bookmarkEnd w:id="4"/>
      <w:bookmarkEnd w:id="5"/>
      <w:bookmarkEnd w:id="6"/>
      <w:bookmarkEnd w:id="7"/>
      <w:r>
        <w:rPr>
          <w:rFonts w:hint="eastAsia"/>
        </w:rPr>
        <w:t>、对象和范围</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w:t>
      </w:r>
      <w:r>
        <w:rPr>
          <w:rFonts w:hint="eastAsia" w:ascii="楷体" w:hAnsi="楷体" w:eastAsia="楷体" w:cs="楷体"/>
          <w:sz w:val="32"/>
        </w:rPr>
        <w:t>绩效评价的目的</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rPr>
        <w:t>，</w:t>
      </w:r>
      <w:r>
        <w:rPr>
          <w:rFonts w:hint="eastAsia"/>
          <w:color w:val="auto"/>
          <w:lang w:eastAsia="zh-CN"/>
        </w:rPr>
        <w:t>我</w:t>
      </w:r>
      <w:r>
        <w:rPr>
          <w:rFonts w:hint="eastAsia"/>
          <w:color w:val="auto"/>
        </w:rPr>
        <w:t>单位针对</w:t>
      </w:r>
      <w:r>
        <w:rPr>
          <w:rFonts w:hint="eastAsia"/>
          <w:lang w:val="en-US" w:eastAsia="zh-CN"/>
        </w:rPr>
        <w:t>洛浦县布亚乡2022年村干部（村民小组长）工资报酬和到村任职国家公职人员补助县配套</w:t>
      </w:r>
      <w:r>
        <w:rPr>
          <w:rFonts w:hint="eastAsia"/>
        </w:rPr>
        <w:t>项目开展本次部门项目支出绩效评价工作。通过绩效评价，促进本单位发现问题、总结经验、改进工作</w:t>
      </w:r>
      <w:r>
        <w:rPr>
          <w:rFonts w:hint="eastAsia"/>
          <w:lang w:eastAsia="zh-CN"/>
        </w:rPr>
        <w:t>。</w:t>
      </w:r>
      <w:r>
        <w:rPr>
          <w:rFonts w:hint="eastAsia"/>
          <w:lang w:val="en-US" w:eastAsia="zh-CN"/>
        </w:rPr>
        <w:t>绩效评价</w:t>
      </w:r>
      <w:r>
        <w:rPr>
          <w:rFonts w:hint="eastAsia"/>
        </w:rPr>
        <w:t>旨在</w:t>
      </w:r>
      <w:r>
        <w:rPr>
          <w:rFonts w:hint="eastAsia"/>
          <w:color w:val="auto"/>
        </w:rPr>
        <w:t>评价</w:t>
      </w:r>
      <w:r>
        <w:rPr>
          <w:rFonts w:hint="eastAsia"/>
          <w:color w:val="auto"/>
          <w:lang w:eastAsia="zh-CN"/>
        </w:rPr>
        <w:t>本</w:t>
      </w:r>
      <w:r>
        <w:rPr>
          <w:rFonts w:hint="eastAsia"/>
          <w:color w:val="auto"/>
        </w:rPr>
        <w:t>项目前期</w:t>
      </w:r>
      <w:r>
        <w:rPr>
          <w:rFonts w:hint="eastAsia"/>
        </w:rPr>
        <w:t>审批、实施过程及实施效果，促进预算管理不断完善，加快绩效目标的实现，保证财政资金有效、合理使用，具体绩效评价的目的细分如下：</w:t>
      </w:r>
    </w:p>
    <w:p>
      <w:pPr>
        <w:keepNext w:val="0"/>
        <w:keepLines w:val="0"/>
        <w:pageBreakBefore w:val="0"/>
        <w:widowControl w:val="0"/>
        <w:kinsoku/>
        <w:wordWrap/>
        <w:overflowPunct/>
        <w:topLinePunct w:val="0"/>
        <w:autoSpaceDE/>
        <w:autoSpaceDN/>
        <w:bidi w:val="0"/>
        <w:adjustRightInd/>
        <w:ind w:firstLine="560"/>
        <w:textAlignment w:val="auto"/>
        <w:rPr>
          <w:highlight w:val="none"/>
        </w:rPr>
      </w:pPr>
      <w:r>
        <w:rPr>
          <w:rFonts w:hint="eastAsia"/>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highlight w:val="none"/>
          <w:lang w:eastAsia="zh-CN"/>
        </w:rPr>
        <w:t>，</w:t>
      </w:r>
      <w:r>
        <w:rPr>
          <w:rFonts w:hint="eastAsia"/>
          <w:highlight w:val="none"/>
        </w:rPr>
        <w:t>提升财政资金的使用效能。</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2.绩效评价对象</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此次我单位根据《财政支出绩效评价管理暂行办法》（财预〔2020〕10号）文件要求实施评价工作，本次评价对象为</w:t>
      </w:r>
      <w:r>
        <w:rPr>
          <w:rFonts w:hint="eastAsia"/>
          <w:lang w:val="en-US" w:eastAsia="zh-CN"/>
        </w:rPr>
        <w:t>洛浦县布亚乡2022年村干部（村民小组长）工资报酬和到村任职国家公职人员补助县配套</w:t>
      </w:r>
      <w:r>
        <w:rPr>
          <w:rFonts w:hint="eastAsia"/>
        </w:rPr>
        <w:t>项目，评价核心为项目</w:t>
      </w:r>
      <w:r>
        <w:rPr>
          <w:rFonts w:hint="eastAsia"/>
          <w:lang w:val="en-US" w:eastAsia="zh-CN"/>
        </w:rPr>
        <w:t>的资金投入、产出及效益</w:t>
      </w:r>
      <w:r>
        <w:rPr>
          <w:rFonts w:hint="eastAsia"/>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3.绩效评价范围</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highlight w:val="none"/>
        </w:rPr>
        <w:t>本次绩效评价主要围绕项目</w:t>
      </w:r>
      <w:r>
        <w:rPr>
          <w:highlight w:val="none"/>
        </w:rPr>
        <w:t>资金使用情况</w:t>
      </w:r>
      <w:r>
        <w:rPr>
          <w:rFonts w:hint="eastAsia"/>
          <w:highlight w:val="none"/>
        </w:rPr>
        <w:t>和</w:t>
      </w:r>
      <w:r>
        <w:rPr>
          <w:highlight w:val="none"/>
        </w:rPr>
        <w:t>财务管理状况</w:t>
      </w:r>
      <w:r>
        <w:rPr>
          <w:rFonts w:hint="eastAsia"/>
          <w:highlight w:val="none"/>
        </w:rPr>
        <w:t>；</w:t>
      </w:r>
      <w:r>
        <w:rPr>
          <w:highlight w:val="none"/>
        </w:rPr>
        <w:t>资产配置、使用、处置</w:t>
      </w:r>
      <w:r>
        <w:rPr>
          <w:rFonts w:hint="eastAsia"/>
          <w:highlight w:val="none"/>
        </w:rPr>
        <w:t>及</w:t>
      </w:r>
      <w:r>
        <w:rPr>
          <w:highlight w:val="none"/>
        </w:rPr>
        <w:t>其收益管理情况</w:t>
      </w:r>
      <w:r>
        <w:rPr>
          <w:rFonts w:hint="eastAsia"/>
          <w:highlight w:val="none"/>
        </w:rPr>
        <w:t>；项目管理</w:t>
      </w:r>
      <w:r>
        <w:rPr>
          <w:highlight w:val="none"/>
        </w:rPr>
        <w:t>相关制度</w:t>
      </w:r>
      <w:r>
        <w:rPr>
          <w:rFonts w:hint="eastAsia"/>
          <w:highlight w:val="none"/>
        </w:rPr>
        <w:t>及</w:t>
      </w:r>
      <w:r>
        <w:rPr>
          <w:highlight w:val="none"/>
        </w:rPr>
        <w:t>措施</w:t>
      </w:r>
      <w:r>
        <w:rPr>
          <w:rFonts w:hint="eastAsia"/>
          <w:highlight w:val="none"/>
        </w:rPr>
        <w:t>是否被认真执行</w:t>
      </w:r>
      <w:r>
        <w:rPr>
          <w:highlight w:val="none"/>
        </w:rPr>
        <w:t>；绩效目标的实现程度</w:t>
      </w:r>
      <w:r>
        <w:rPr>
          <w:rFonts w:hint="eastAsia"/>
          <w:highlight w:val="none"/>
        </w:rPr>
        <w:t>（</w:t>
      </w:r>
      <w:r>
        <w:rPr>
          <w:highlight w:val="none"/>
        </w:rPr>
        <w:t>包括是否达到预定产出和效果</w:t>
      </w:r>
      <w:r>
        <w:rPr>
          <w:rFonts w:hint="eastAsia"/>
          <w:highlight w:val="none"/>
        </w:rPr>
        <w:t>）</w:t>
      </w:r>
      <w:r>
        <w:rPr>
          <w:highlight w:val="none"/>
        </w:rPr>
        <w:t>等</w:t>
      </w:r>
      <w:r>
        <w:rPr>
          <w:rFonts w:hint="eastAsia"/>
        </w:rPr>
        <w:t>方面进行综合绩效评价。</w:t>
      </w:r>
    </w:p>
    <w:p>
      <w:pPr>
        <w:pStyle w:val="4"/>
        <w:keepNext w:val="0"/>
        <w:keepLines w:val="0"/>
        <w:pageBreakBefore w:val="0"/>
        <w:widowControl w:val="0"/>
        <w:kinsoku/>
        <w:wordWrap/>
        <w:overflowPunct/>
        <w:topLinePunct w:val="0"/>
        <w:autoSpaceDE/>
        <w:autoSpaceDN/>
        <w:bidi w:val="0"/>
        <w:adjustRightInd/>
        <w:ind w:firstLine="643"/>
        <w:textAlignment w:val="auto"/>
        <w:rPr>
          <w:rFonts w:hint="eastAsia" w:eastAsia="楷体"/>
          <w:lang w:eastAsia="zh-CN"/>
        </w:rPr>
      </w:pPr>
      <w:r>
        <w:rPr>
          <w:rFonts w:hint="eastAsia"/>
        </w:rPr>
        <w:t>（二）</w:t>
      </w:r>
      <w:r>
        <w:rPr>
          <w:rFonts w:hint="eastAsia"/>
          <w:lang w:eastAsia="zh-CN"/>
        </w:rPr>
        <w:t>绩效评价原则、评价指标体系</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1.绩效评价原则</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keepNext w:val="0"/>
        <w:keepLines w:val="0"/>
        <w:pageBreakBefore w:val="0"/>
        <w:widowControl w:val="0"/>
        <w:kinsoku/>
        <w:wordWrap/>
        <w:overflowPunct/>
        <w:topLinePunct w:val="0"/>
        <w:autoSpaceDE/>
        <w:autoSpaceDN/>
        <w:bidi w:val="0"/>
        <w:adjustRightInd/>
        <w:ind w:firstLine="560"/>
        <w:textAlignment w:val="auto"/>
      </w:pPr>
      <w:bookmarkStart w:id="8" w:name="_Toc26131"/>
      <w:bookmarkStart w:id="9" w:name="_Toc428278230"/>
      <w:bookmarkStart w:id="10" w:name="_Toc419984722"/>
      <w:bookmarkStart w:id="11" w:name="_Toc1913"/>
      <w:r>
        <w:rPr>
          <w:rFonts w:hint="eastAsia"/>
        </w:rPr>
        <w:t>（1）科学公正。绩效评价应当运用科学合理的方法，按照规范的程序，对项目绩效进行客观、公正的反映。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（3）激励约束。绩效评价结果应与预算安排、政策调整、改进管理实质性挂钩，体现奖优罚劣和激励相容导向，有效要安排、低效要压减、无效要问责。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（4）公开透明。绩效评价结果应依法依规公开，并自觉接受社会监督。</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根据以上原则</w:t>
      </w:r>
      <w:r>
        <w:rPr>
          <w:rFonts w:hint="eastAsia"/>
          <w:lang w:eastAsia="zh-CN"/>
        </w:rPr>
        <w:t>，</w:t>
      </w:r>
      <w:r>
        <w:rPr>
          <w:rFonts w:hint="eastAsia"/>
        </w:rPr>
        <w:t>绩效评价应遵循如下要求:</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（1）在数据采集时</w:t>
      </w:r>
      <w:r>
        <w:rPr>
          <w:rFonts w:hint="eastAsia"/>
          <w:lang w:eastAsia="zh-CN"/>
        </w:rPr>
        <w:t>，</w:t>
      </w:r>
      <w:r>
        <w:rPr>
          <w:rFonts w:hint="eastAsia"/>
        </w:rPr>
        <w:t>采取客观数据</w:t>
      </w:r>
      <w:r>
        <w:rPr>
          <w:rFonts w:hint="eastAsia"/>
          <w:lang w:eastAsia="zh-CN"/>
        </w:rPr>
        <w:t>，</w:t>
      </w:r>
      <w:r>
        <w:rPr>
          <w:rFonts w:hint="eastAsia"/>
        </w:rPr>
        <w:t>主管部门审查、社会中介组织复查</w:t>
      </w:r>
      <w:r>
        <w:rPr>
          <w:rFonts w:hint="eastAsia"/>
          <w:lang w:eastAsia="zh-CN"/>
        </w:rPr>
        <w:t>，</w:t>
      </w:r>
      <w:r>
        <w:rPr>
          <w:rFonts w:hint="eastAsia"/>
        </w:rPr>
        <w:t>与问卷调查相结合的形式</w:t>
      </w:r>
      <w:r>
        <w:rPr>
          <w:rFonts w:hint="eastAsia"/>
          <w:lang w:eastAsia="zh-CN"/>
        </w:rPr>
        <w:t>，</w:t>
      </w:r>
      <w:r>
        <w:rPr>
          <w:rFonts w:hint="eastAsia"/>
        </w:rPr>
        <w:t>以保证各项指标的真实性。</w:t>
      </w:r>
    </w:p>
    <w:p>
      <w:pPr>
        <w:keepNext w:val="0"/>
        <w:keepLines w:val="0"/>
        <w:pageBreakBefore w:val="0"/>
        <w:widowControl w:val="0"/>
        <w:kinsoku/>
        <w:wordWrap/>
        <w:overflowPunct/>
        <w:topLinePunct w:val="0"/>
        <w:autoSpaceDE/>
        <w:autoSpaceDN/>
        <w:bidi w:val="0"/>
        <w:adjustRightInd/>
        <w:snapToGrid w:val="0"/>
        <w:ind w:firstLine="560"/>
        <w:textAlignment w:val="auto"/>
      </w:pPr>
      <w:r>
        <w:rPr>
          <w:rFonts w:hint="eastAsia"/>
        </w:rPr>
        <w:t>（2）保证评价结果的真实性、公正性</w:t>
      </w:r>
      <w:r>
        <w:rPr>
          <w:rFonts w:hint="eastAsia"/>
          <w:lang w:eastAsia="zh-CN"/>
        </w:rPr>
        <w:t>，</w:t>
      </w:r>
      <w:r>
        <w:rPr>
          <w:rFonts w:hint="eastAsia"/>
        </w:rPr>
        <w:t>提高评价报告的公信力。</w:t>
      </w:r>
    </w:p>
    <w:p>
      <w:pPr>
        <w:keepNext w:val="0"/>
        <w:keepLines w:val="0"/>
        <w:pageBreakBefore w:val="0"/>
        <w:widowControl w:val="0"/>
        <w:kinsoku/>
        <w:wordWrap/>
        <w:overflowPunct/>
        <w:topLinePunct w:val="0"/>
        <w:autoSpaceDE/>
        <w:autoSpaceDN/>
        <w:bidi w:val="0"/>
        <w:adjustRightInd/>
        <w:snapToGrid w:val="0"/>
        <w:ind w:firstLine="560"/>
        <w:textAlignment w:val="auto"/>
        <w:rPr>
          <w:highlight w:val="none"/>
        </w:rPr>
      </w:pPr>
      <w:r>
        <w:rPr>
          <w:rFonts w:hint="eastAsia"/>
          <w:highlight w:val="none"/>
        </w:rPr>
        <w:t>（3）绩教评价报告应当简明扼要</w:t>
      </w:r>
      <w:r>
        <w:rPr>
          <w:rFonts w:hint="eastAsia"/>
          <w:highlight w:val="none"/>
          <w:lang w:eastAsia="zh-CN"/>
        </w:rPr>
        <w:t>，</w:t>
      </w:r>
      <w:r>
        <w:rPr>
          <w:rFonts w:hint="eastAsia"/>
          <w:highlight w:val="none"/>
        </w:rPr>
        <w:t>除了对绩效评价的过程、结果描述外</w:t>
      </w:r>
      <w:r>
        <w:rPr>
          <w:rFonts w:hint="eastAsia"/>
          <w:highlight w:val="none"/>
          <w:lang w:eastAsia="zh-CN"/>
        </w:rPr>
        <w:t>，</w:t>
      </w:r>
      <w:r>
        <w:rPr>
          <w:rFonts w:hint="eastAsia"/>
          <w:highlight w:val="none"/>
        </w:rPr>
        <w:t>还应总结经验</w:t>
      </w:r>
      <w:r>
        <w:rPr>
          <w:rFonts w:hint="eastAsia"/>
          <w:highlight w:val="none"/>
          <w:lang w:eastAsia="zh-CN"/>
        </w:rPr>
        <w:t>，</w:t>
      </w:r>
      <w:r>
        <w:rPr>
          <w:rFonts w:hint="eastAsia"/>
          <w:highlight w:val="none"/>
        </w:rPr>
        <w:t>指出问题</w:t>
      </w:r>
      <w:r>
        <w:rPr>
          <w:rFonts w:hint="eastAsia"/>
          <w:highlight w:val="none"/>
          <w:lang w:eastAsia="zh-CN"/>
        </w:rPr>
        <w:t>，</w:t>
      </w:r>
      <w:r>
        <w:rPr>
          <w:rFonts w:hint="eastAsia"/>
          <w:highlight w:val="none"/>
        </w:rPr>
        <w:t>并就共性问题提出可操作性改进建议。评价工作组本着科学规范、公平公正、绩效相关的原则，采用全面、重点、现场和非现场相结合的方式进行评价。</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2.绩效评价指标体系</w:t>
      </w:r>
      <w:bookmarkEnd w:id="8"/>
      <w:bookmarkEnd w:id="9"/>
      <w:bookmarkEnd w:id="10"/>
      <w:bookmarkEnd w:id="11"/>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lang w:val="en-US" w:eastAsia="zh-CN"/>
        </w:rPr>
        <w:t>1</w:t>
      </w:r>
      <w:r>
        <w:rPr>
          <w:rFonts w:hint="eastAsia"/>
        </w:rPr>
        <w:t>：项目支出绩效评价绩效评价体系”。</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3.评价方法</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三级指标分析环节：总体采用比较法，同时辅以文献法、成本效益法、因素分析法以及公众评判法，根据不同三级指标类型进行逐项分析。</w:t>
      </w:r>
    </w:p>
    <w:p>
      <w:pPr>
        <w:keepNext w:val="0"/>
        <w:keepLines w:val="0"/>
        <w:pageBreakBefore w:val="0"/>
        <w:widowControl w:val="0"/>
        <w:kinsoku/>
        <w:wordWrap/>
        <w:overflowPunct/>
        <w:topLinePunct w:val="0"/>
        <w:autoSpaceDE/>
        <w:autoSpaceDN/>
        <w:bidi w:val="0"/>
        <w:adjustRightInd/>
        <w:ind w:firstLine="560"/>
        <w:textAlignment w:val="auto"/>
      </w:pPr>
      <w:r>
        <w:t>①</w:t>
      </w:r>
      <w:r>
        <w:rPr>
          <w:rFonts w:hint="eastAsia"/>
        </w:rPr>
        <w:t>定量指标分析环节：主要采用对比三级指标预期指标值和三级指标截</w:t>
      </w:r>
      <w:r>
        <w:rPr>
          <w:rFonts w:hint="eastAsia"/>
          <w:lang w:eastAsia="zh-CN"/>
        </w:rPr>
        <w:t>至</w:t>
      </w:r>
      <w:r>
        <w:rPr>
          <w:rFonts w:hint="eastAsia"/>
        </w:rPr>
        <w:t>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keepNext w:val="0"/>
        <w:keepLines w:val="0"/>
        <w:pageBreakBefore w:val="0"/>
        <w:widowControl w:val="0"/>
        <w:kinsoku/>
        <w:wordWrap/>
        <w:overflowPunct/>
        <w:topLinePunct w:val="0"/>
        <w:autoSpaceDE/>
        <w:autoSpaceDN/>
        <w:bidi w:val="0"/>
        <w:adjustRightInd/>
        <w:ind w:firstLine="560"/>
        <w:textAlignment w:val="auto"/>
        <w:rPr>
          <w:rFonts w:hint="eastAsia"/>
          <w:lang w:val="en-US" w:eastAsia="zh-CN"/>
        </w:rPr>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lang w:val="en-US" w:eastAsia="zh-CN"/>
        </w:rPr>
        <w:t>:</w:t>
      </w:r>
    </w:p>
    <w:p>
      <w:pPr>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rPr>
        <w:t>立项依据充分性</w:t>
      </w:r>
      <w:r>
        <w:rPr>
          <w:rFonts w:hint="eastAsia"/>
          <w:lang w:eastAsia="zh-CN"/>
        </w:rPr>
        <w:t>：</w:t>
      </w:r>
      <w:r>
        <w:rPr>
          <w:rFonts w:hint="eastAsia"/>
        </w:rPr>
        <w:t>比较法、文献法</w:t>
      </w:r>
      <w:r>
        <w:rPr>
          <w:rFonts w:hint="eastAsia"/>
          <w:lang w:eastAsia="zh-CN"/>
        </w:rPr>
        <w:t>，</w:t>
      </w:r>
      <w:r>
        <w:rPr>
          <w:rFonts w:hint="eastAsia"/>
        </w:rPr>
        <w:t>查找法律法规政策以及规划，对比实际执行内容和政策支持内容是否匹配。</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立项程序规范性：比较法、文献法，查找相关项目设立的政策和文件要求，对比分析实际执行程序是否按照政策及文件要求执行，分析立项程序的规范性。</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绩效目标合理性：比较法，对比分析年初编制项目支出绩效目标表与项目内容的相关性、资金的匹配性等。</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绩效指标明确性：比较法，比较分析年初编制项目支出绩效目标表是否符合双七原则，是否可衡量。</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预算编制科学性：成本效益分析法，分析在产出一定的情况下，成本取值是否有依据，是否经过询价，是否按照市场最低成本编制。</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资金分配合理性：因素分析法，综合分析资金的分配依据是否充分，分配金额是否与项目实施单位需求金额一致，</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资金到位率：比较法，资金到位率预期指标值应为100%，通过实际计算，分析实际完成值和预期指标值之间的差距和原因。</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预算执行率：比较法，预算执行率预期指标值应为100%，通过实际计算，分析实际完成值和预期指标值之间的差距和原因。</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资金使用合规性：文献法、实地勘察法，一是查找资金管理办法，包括专项资金管理办法和单位自有资金管理办法；二是通过查账了解具体开支情况，是否专用专用，是否按照标准支出。</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制度执行有效性：比较法，结合项目实际实施过程性文件，根据已建设的财务管理制度和项目管理制度综合分析制度执行的有效性。</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keepNext w:val="0"/>
        <w:keepLines w:val="0"/>
        <w:pageBreakBefore w:val="0"/>
        <w:widowControl w:val="0"/>
        <w:kinsoku/>
        <w:wordWrap/>
        <w:overflowPunct/>
        <w:topLinePunct w:val="0"/>
        <w:autoSpaceDE/>
        <w:autoSpaceDN/>
        <w:bidi w:val="0"/>
        <w:adjustRightInd/>
        <w:textAlignment w:val="auto"/>
        <w:rPr>
          <w:rFonts w:hint="eastAsia"/>
          <w:lang w:val="en-US" w:eastAsia="zh-CN"/>
        </w:rPr>
      </w:pPr>
      <w:r>
        <w:rPr>
          <w:rFonts w:hint="eastAsia"/>
          <w:lang w:val="en-US" w:eastAsia="zh-CN"/>
        </w:rPr>
        <w:t>定性指标：公众评判法，通过问卷及抽样调查等方式评价本项目实施后社会公众对于其实施效果的满意程度。</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4.评价标准</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（三）绩效评价工作过程</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1.前期准备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我</w:t>
      </w:r>
      <w:r>
        <w:rPr>
          <w:rFonts w:hint="eastAsia"/>
          <w:color w:val="auto"/>
        </w:rPr>
        <w:t>单位于</w:t>
      </w:r>
      <w:r>
        <w:rPr>
          <w:rFonts w:hint="eastAsia"/>
          <w:color w:val="auto"/>
          <w:lang w:eastAsia="zh-CN"/>
        </w:rPr>
        <w:t>2023年</w:t>
      </w:r>
      <w:r>
        <w:rPr>
          <w:rFonts w:hint="eastAsia"/>
          <w:color w:val="auto"/>
        </w:rPr>
        <w:t>2月</w:t>
      </w:r>
      <w:r>
        <w:rPr>
          <w:rFonts w:hint="eastAsia"/>
          <w:color w:val="auto"/>
          <w:lang w:val="en-US" w:eastAsia="zh-CN"/>
        </w:rPr>
        <w:t>24</w:t>
      </w:r>
      <w:r>
        <w:rPr>
          <w:rFonts w:hint="eastAsia"/>
          <w:color w:val="auto"/>
        </w:rPr>
        <w:t>日，确定绩</w:t>
      </w:r>
      <w:r>
        <w:rPr>
          <w:rFonts w:hint="eastAsia"/>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lang w:val="en-US" w:eastAsia="zh-CN"/>
        </w:rPr>
      </w:pPr>
      <w:r>
        <w:rPr>
          <w:rFonts w:hint="eastAsia"/>
          <w:lang w:val="en-US" w:eastAsia="zh-CN"/>
        </w:rPr>
        <w:t>王文杰</w:t>
      </w:r>
      <w:r>
        <w:rPr>
          <w:rFonts w:hint="eastAsia"/>
        </w:rPr>
        <w:t>（评价小组组长）</w:t>
      </w:r>
      <w:r>
        <w:rPr>
          <w:rFonts w:hint="eastAsia"/>
          <w:lang w:eastAsia="zh-CN"/>
        </w:rPr>
        <w:t>：</w:t>
      </w:r>
      <w:r>
        <w:rPr>
          <w:rFonts w:hint="eastAsia"/>
        </w:rPr>
        <w:t>主要负责</w:t>
      </w:r>
      <w:r>
        <w:rPr>
          <w:rFonts w:hint="eastAsia"/>
          <w:lang w:eastAsia="zh-CN"/>
        </w:rPr>
        <w:t>本项目整体统筹工作，人员协调及责任分工，绩效审核工作；</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lang w:val="en-US" w:eastAsia="zh-CN"/>
        </w:rPr>
        <w:t>努尔艾力·米吉提</w:t>
      </w:r>
      <w:r>
        <w:rPr>
          <w:rFonts w:hint="eastAsia"/>
        </w:rPr>
        <w:t>（评价小组</w:t>
      </w:r>
      <w:r>
        <w:rPr>
          <w:rFonts w:hint="eastAsia"/>
          <w:lang w:val="en-US" w:eastAsia="zh-CN"/>
        </w:rPr>
        <w:t>副</w:t>
      </w:r>
      <w:r>
        <w:rPr>
          <w:rFonts w:hint="eastAsia"/>
        </w:rPr>
        <w:t>组长）</w:t>
      </w:r>
      <w:r>
        <w:rPr>
          <w:rFonts w:hint="eastAsia"/>
          <w:lang w:eastAsia="zh-CN"/>
        </w:rPr>
        <w:t>：</w:t>
      </w:r>
      <w:r>
        <w:rPr>
          <w:rFonts w:hint="eastAsia"/>
        </w:rPr>
        <w:t>主要负责全面统筹绩效评价工作，收集绩效评价相关数据资料</w:t>
      </w:r>
      <w:r>
        <w:rPr>
          <w:rFonts w:hint="eastAsia"/>
          <w:lang w:eastAsia="zh-CN"/>
        </w:rPr>
        <w:t>；</w:t>
      </w:r>
    </w:p>
    <w:p>
      <w:pPr>
        <w:keepNext w:val="0"/>
        <w:keepLines w:val="0"/>
        <w:pageBreakBefore w:val="0"/>
        <w:widowControl w:val="0"/>
        <w:kinsoku/>
        <w:wordWrap/>
        <w:overflowPunct/>
        <w:topLinePunct w:val="0"/>
        <w:autoSpaceDE/>
        <w:autoSpaceDN/>
        <w:bidi w:val="0"/>
        <w:adjustRightInd/>
        <w:textAlignment w:val="auto"/>
        <w:rPr>
          <w:rFonts w:hint="eastAsia" w:eastAsia="仿宋_GB2312"/>
          <w:lang w:eastAsia="zh-CN"/>
        </w:rPr>
      </w:pPr>
      <w:r>
        <w:rPr>
          <w:rFonts w:hint="eastAsia"/>
          <w:lang w:val="en-US" w:eastAsia="zh-CN"/>
        </w:rPr>
        <w:t>李梦黎</w:t>
      </w:r>
      <w:r>
        <w:rPr>
          <w:rFonts w:hint="eastAsia"/>
        </w:rPr>
        <w:t>（评价小组组员）</w:t>
      </w:r>
      <w:r>
        <w:rPr>
          <w:rFonts w:hint="eastAsia"/>
          <w:lang w:eastAsia="zh-CN"/>
        </w:rPr>
        <w:t>：</w:t>
      </w:r>
      <w:r>
        <w:rPr>
          <w:rFonts w:hint="eastAsia"/>
        </w:rPr>
        <w:t>主要负责分析项目资料和支付凭证，查找相关政策文件，编写绩效评价报告</w:t>
      </w:r>
      <w:r>
        <w:rPr>
          <w:rFonts w:hint="eastAsia"/>
          <w:lang w:eastAsia="zh-CN"/>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2.组织实施</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color w:val="auto"/>
          <w:lang w:eastAsia="zh-CN"/>
        </w:rPr>
        <w:t>2023年</w:t>
      </w:r>
      <w:r>
        <w:rPr>
          <w:rFonts w:hint="eastAsia"/>
          <w:color w:val="auto"/>
        </w:rPr>
        <w:t>2月24日-2月25日，评价工作进</w:t>
      </w:r>
      <w:r>
        <w:rPr>
          <w:rFonts w:hint="eastAsia"/>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3.分析评价</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color w:val="auto"/>
          <w:lang w:eastAsia="zh-CN"/>
        </w:rPr>
        <w:t>2023年</w:t>
      </w:r>
      <w:r>
        <w:rPr>
          <w:rFonts w:hint="eastAsia"/>
          <w:color w:val="auto"/>
        </w:rPr>
        <w:t>2月28日-3月2日，评价小组</w:t>
      </w:r>
      <w:r>
        <w:rPr>
          <w:rFonts w:hint="eastAsia"/>
        </w:rPr>
        <w:t>按照绩效评价的原则和规范，对取得的资料进行审查核实，对采集的数据进行分析，按照绩效评价指标评分表逐项进行打分、分析、汇总各方评价结果。</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rPr>
      </w:pPr>
      <w:r>
        <w:rPr>
          <w:rFonts w:hint="eastAsia"/>
        </w:rPr>
        <w:t>4.撰写与提交评价报告</w:t>
      </w:r>
    </w:p>
    <w:p>
      <w:pPr>
        <w:keepNext w:val="0"/>
        <w:keepLines w:val="0"/>
        <w:pageBreakBefore w:val="0"/>
        <w:widowControl w:val="0"/>
        <w:kinsoku/>
        <w:wordWrap/>
        <w:overflowPunct/>
        <w:topLinePunct w:val="0"/>
        <w:autoSpaceDE/>
        <w:autoSpaceDN/>
        <w:bidi w:val="0"/>
        <w:adjustRightInd/>
        <w:ind w:firstLine="560"/>
        <w:textAlignment w:val="auto"/>
        <w:rPr>
          <w:highlight w:val="none"/>
        </w:rPr>
      </w:pPr>
      <w:r>
        <w:rPr>
          <w:rFonts w:hint="eastAsia"/>
          <w:color w:val="auto"/>
          <w:highlight w:val="none"/>
          <w:lang w:eastAsia="zh-CN"/>
        </w:rPr>
        <w:t>2023年</w:t>
      </w:r>
      <w:r>
        <w:rPr>
          <w:rFonts w:hint="eastAsia"/>
          <w:color w:val="auto"/>
          <w:highlight w:val="none"/>
        </w:rPr>
        <w:t>3月2日-3月4日</w:t>
      </w:r>
      <w:r>
        <w:rPr>
          <w:rFonts w:hint="eastAsia"/>
          <w:color w:val="auto"/>
          <w:highlight w:val="none"/>
          <w:lang w:val="en-US" w:eastAsia="zh-CN"/>
        </w:rPr>
        <w:t>评价小组</w:t>
      </w:r>
      <w:r>
        <w:rPr>
          <w:highlight w:val="none"/>
        </w:rPr>
        <w:t>撰写绩效评价报告，按照</w:t>
      </w:r>
      <w:r>
        <w:rPr>
          <w:rFonts w:hint="eastAsia"/>
          <w:highlight w:val="none"/>
        </w:rPr>
        <w:t>新疆</w:t>
      </w:r>
      <w:r>
        <w:rPr>
          <w:rFonts w:hint="eastAsia"/>
          <w:highlight w:val="none"/>
          <w:lang w:eastAsia="zh-CN"/>
        </w:rPr>
        <w:t>维吾尔自治区财政绩效管理信息系统</w:t>
      </w:r>
      <w:r>
        <w:rPr>
          <w:rFonts w:hint="eastAsia"/>
          <w:highlight w:val="none"/>
        </w:rPr>
        <w:t>绩效评价</w:t>
      </w:r>
      <w:r>
        <w:rPr>
          <w:highlight w:val="none"/>
        </w:rPr>
        <w:t>模块中统一格式和文本框架撰写绩效评价报告</w:t>
      </w:r>
      <w:r>
        <w:rPr>
          <w:rFonts w:hint="eastAsia"/>
          <w:highlight w:val="none"/>
        </w:rPr>
        <w:t>并提交审核。</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rPr>
      </w:pPr>
      <w:r>
        <w:rPr>
          <w:rFonts w:hint="eastAsia"/>
        </w:rPr>
        <w:t>5.问题整改</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rPr>
      </w:pPr>
      <w:r>
        <w:rPr>
          <w:rFonts w:hint="eastAsia"/>
        </w:rPr>
        <w:t>6.档案整理</w:t>
      </w:r>
    </w:p>
    <w:p>
      <w:pPr>
        <w:keepNext w:val="0"/>
        <w:keepLines w:val="0"/>
        <w:pageBreakBefore w:val="0"/>
        <w:widowControl w:val="0"/>
        <w:kinsoku/>
        <w:wordWrap/>
        <w:overflowPunct/>
        <w:topLinePunct w:val="0"/>
        <w:autoSpaceDE/>
        <w:autoSpaceDN/>
        <w:bidi w:val="0"/>
        <w:adjustRightInd/>
        <w:ind w:firstLine="560"/>
        <w:textAlignment w:val="auto"/>
      </w:pPr>
      <w:r>
        <w:t>建立和落实档案管理制度，将项目相关资料存档，包括但不限于：评价项目基本情况和相关文件、评价实施方案、项目支付资料等相关档案。</w:t>
      </w:r>
    </w:p>
    <w:p>
      <w:pPr>
        <w:pStyle w:val="3"/>
        <w:keepNext w:val="0"/>
        <w:keepLines w:val="0"/>
        <w:pageBreakBefore w:val="0"/>
        <w:widowControl w:val="0"/>
        <w:numPr>
          <w:ilvl w:val="0"/>
          <w:numId w:val="3"/>
        </w:numPr>
        <w:kinsoku/>
        <w:wordWrap/>
        <w:overflowPunct/>
        <w:topLinePunct w:val="0"/>
        <w:autoSpaceDE/>
        <w:autoSpaceDN/>
        <w:bidi w:val="0"/>
        <w:adjustRightInd/>
        <w:ind w:firstLine="643"/>
        <w:textAlignment w:val="auto"/>
      </w:pPr>
      <w:r>
        <w:rPr>
          <w:rFonts w:hint="eastAsia"/>
        </w:rPr>
        <w:t>综合评价情况及评价结论</w:t>
      </w:r>
    </w:p>
    <w:p>
      <w:pPr>
        <w:pStyle w:val="4"/>
        <w:keepNext w:val="0"/>
        <w:keepLines w:val="0"/>
        <w:pageBreakBefore w:val="0"/>
        <w:widowControl w:val="0"/>
        <w:kinsoku/>
        <w:wordWrap/>
        <w:overflowPunct/>
        <w:topLinePunct w:val="0"/>
        <w:autoSpaceDE/>
        <w:autoSpaceDN/>
        <w:bidi w:val="0"/>
        <w:adjustRightInd/>
        <w:ind w:firstLine="643"/>
        <w:textAlignment w:val="auto"/>
        <w:rPr>
          <w:rFonts w:hint="eastAsia"/>
          <w:b w:val="0"/>
        </w:rPr>
      </w:pPr>
      <w:r>
        <w:rPr>
          <w:rFonts w:hint="eastAsia"/>
        </w:rPr>
        <w:t>（一）综合评价情况</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经评价，本</w:t>
      </w:r>
      <w:r>
        <w:rPr>
          <w:rFonts w:hint="eastAsia"/>
          <w:lang w:val="zh-TW" w:eastAsia="zh-TW"/>
        </w:rPr>
        <w:t>项目</w:t>
      </w:r>
      <w:r>
        <w:rPr>
          <w:rFonts w:hint="eastAsia"/>
        </w:rPr>
        <w:t>达成</w:t>
      </w:r>
      <w:r>
        <w:rPr>
          <w:rFonts w:hint="eastAsia"/>
          <w:lang w:val="zh-TW" w:eastAsia="zh-TW"/>
        </w:rPr>
        <w:t>年初设立的绩效目标，在实施过程中取得了良好的成效，具体表现在以下</w:t>
      </w:r>
      <w:r>
        <w:rPr>
          <w:rFonts w:hint="eastAsia"/>
          <w:lang w:val="en-US" w:eastAsia="zh-CN"/>
        </w:rPr>
        <w:t>两</w:t>
      </w:r>
      <w:r>
        <w:rPr>
          <w:rFonts w:hint="eastAsia"/>
        </w:rPr>
        <w:t>方面</w:t>
      </w:r>
      <w:r>
        <w:rPr>
          <w:rFonts w:hint="eastAsia"/>
          <w:lang w:val="zh-TW" w:eastAsia="zh-TW"/>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lang w:val="zh-TW" w:eastAsia="zh-TW"/>
        </w:rPr>
      </w:pPr>
      <w:r>
        <w:rPr>
          <w:rFonts w:hint="eastAsia"/>
        </w:rPr>
        <w:t>一是：</w:t>
      </w:r>
      <w:r>
        <w:rPr>
          <w:rFonts w:hint="eastAsia"/>
          <w:lang w:val="zh-TW" w:eastAsia="zh-TW"/>
        </w:rPr>
        <w:t>按计划及时</w:t>
      </w:r>
      <w:r>
        <w:rPr>
          <w:rFonts w:hint="eastAsia"/>
          <w:lang w:val="en-US" w:eastAsia="zh-CN"/>
        </w:rPr>
        <w:t>发放</w:t>
      </w:r>
      <w:r>
        <w:rPr>
          <w:rFonts w:hint="eastAsia"/>
          <w:lang w:val="zh-TW" w:eastAsia="zh-TW"/>
        </w:rPr>
        <w:t>村干部</w:t>
      </w:r>
      <w:r>
        <w:rPr>
          <w:rFonts w:hint="eastAsia"/>
          <w:lang w:val="zh-TW" w:eastAsia="zh-CN"/>
        </w:rPr>
        <w:t>（</w:t>
      </w:r>
      <w:r>
        <w:rPr>
          <w:rFonts w:hint="eastAsia"/>
          <w:lang w:val="en-US" w:eastAsia="zh-CN"/>
        </w:rPr>
        <w:t>村民小组长</w:t>
      </w:r>
      <w:r>
        <w:rPr>
          <w:rFonts w:hint="eastAsia"/>
          <w:lang w:val="zh-TW" w:eastAsia="zh-CN"/>
        </w:rPr>
        <w:t>）</w:t>
      </w:r>
      <w:r>
        <w:rPr>
          <w:rFonts w:hint="eastAsia"/>
          <w:lang w:val="zh-TW" w:eastAsia="zh-TW"/>
        </w:rPr>
        <w:t>、到村任职国家干部的工资</w:t>
      </w:r>
      <w:r>
        <w:rPr>
          <w:rFonts w:hint="eastAsia"/>
          <w:lang w:val="zh-TW" w:eastAsia="zh-CN"/>
        </w:rPr>
        <w:t>。</w:t>
      </w:r>
      <w:r>
        <w:rPr>
          <w:rFonts w:hint="eastAsia"/>
          <w:lang w:val="en-US" w:eastAsia="zh-CN"/>
        </w:rPr>
        <w:t>工资的及时发放，不仅是对干部的关怀，而且能提高政府的运转效率。</w:t>
      </w:r>
      <w:r>
        <w:rPr>
          <w:rFonts w:hint="eastAsia"/>
          <w:lang w:val="zh-TW" w:eastAsia="zh-TW"/>
        </w:rPr>
        <w:t>通过这个项目</w:t>
      </w:r>
      <w:r>
        <w:rPr>
          <w:rFonts w:hint="eastAsia"/>
          <w:lang w:val="en-US" w:eastAsia="zh-CN"/>
        </w:rPr>
        <w:t>的实施，体现了</w:t>
      </w:r>
      <w:r>
        <w:rPr>
          <w:rFonts w:hint="eastAsia"/>
          <w:lang w:val="zh-TW" w:eastAsia="zh-TW"/>
        </w:rPr>
        <w:t>实施本项目的必要性</w:t>
      </w:r>
      <w:r>
        <w:rPr>
          <w:rFonts w:hint="eastAsia"/>
          <w:lang w:val="en-US" w:eastAsia="zh-CN"/>
        </w:rPr>
        <w:t>和该项目</w:t>
      </w:r>
      <w:r>
        <w:rPr>
          <w:rFonts w:hint="eastAsia"/>
          <w:lang w:val="zh-TW" w:eastAsia="zh-TW"/>
        </w:rPr>
        <w:t>对基层工作的协助能力以及实际性成效。</w:t>
      </w:r>
    </w:p>
    <w:p>
      <w:pPr>
        <w:keepNext w:val="0"/>
        <w:keepLines w:val="0"/>
        <w:pageBreakBefore w:val="0"/>
        <w:widowControl w:val="0"/>
        <w:kinsoku/>
        <w:wordWrap/>
        <w:overflowPunct/>
        <w:topLinePunct w:val="0"/>
        <w:autoSpaceDE/>
        <w:autoSpaceDN/>
        <w:bidi w:val="0"/>
        <w:adjustRightInd/>
        <w:ind w:firstLine="560"/>
        <w:textAlignment w:val="auto"/>
        <w:rPr>
          <w:rFonts w:hint="eastAsia" w:ascii="仿宋_GB2312" w:hAnsi="仿宋_GB2312" w:eastAsia="仿宋_GB2312" w:cs="Times New Roman"/>
          <w:kern w:val="2"/>
          <w:sz w:val="28"/>
          <w:szCs w:val="24"/>
          <w:lang w:val="en-US" w:eastAsia="zh-CN" w:bidi="ar-SA"/>
        </w:rPr>
      </w:pPr>
      <w:r>
        <w:rPr>
          <w:rFonts w:hint="eastAsia"/>
        </w:rPr>
        <w:t>二是：有效提高了基层干部的工作积极性和主动性，一些基层干部原本就是本村的村民，对村里情况较为熟悉，在做好自己本职工作的同时热心为群众服务，并得到了党和政府的认可。</w:t>
      </w:r>
    </w:p>
    <w:p>
      <w:pPr>
        <w:pStyle w:val="4"/>
        <w:keepNext w:val="0"/>
        <w:keepLines w:val="0"/>
        <w:pageBreakBefore w:val="0"/>
        <w:widowControl w:val="0"/>
        <w:kinsoku/>
        <w:wordWrap/>
        <w:overflowPunct/>
        <w:topLinePunct w:val="0"/>
        <w:autoSpaceDE/>
        <w:autoSpaceDN/>
        <w:bidi w:val="0"/>
        <w:adjustRightInd/>
        <w:ind w:left="560" w:leftChars="200" w:firstLine="0" w:firstLineChars="0"/>
        <w:textAlignment w:val="auto"/>
      </w:pPr>
      <w:r>
        <w:rPr>
          <w:rFonts w:hint="eastAsia"/>
        </w:rPr>
        <w:t>（二）评价结论</w:t>
      </w:r>
    </w:p>
    <w:p>
      <w:pPr>
        <w:keepNext w:val="0"/>
        <w:keepLines w:val="0"/>
        <w:pageBreakBefore w:val="0"/>
        <w:widowControl w:val="0"/>
        <w:kinsoku/>
        <w:wordWrap/>
        <w:overflowPunct/>
        <w:topLinePunct w:val="0"/>
        <w:autoSpaceDE/>
        <w:autoSpaceDN/>
        <w:bidi w:val="0"/>
        <w:adjustRightInd/>
        <w:ind w:firstLine="560"/>
        <w:textAlignment w:val="auto"/>
        <w:rPr>
          <w:rFonts w:hint="eastAsia"/>
          <w:lang w:val="zh-TW" w:eastAsia="zh-CN"/>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绩效进行客观评价，最终评分结果：总分为100</w:t>
      </w:r>
      <w:r>
        <w:rPr>
          <w:rFonts w:hint="eastAsia"/>
          <w:color w:val="auto"/>
          <w:highlight w:val="none"/>
          <w:lang w:val="en-US" w:eastAsia="zh-CN"/>
        </w:rPr>
        <w:t>.00</w:t>
      </w:r>
      <w:r>
        <w:rPr>
          <w:rFonts w:hint="eastAsia"/>
          <w:lang w:val="zh-TW" w:eastAsia="zh-TW"/>
        </w:rPr>
        <w:t>分，绩效评级为“优”。综合评价结论如下：</w:t>
      </w:r>
      <w:r>
        <w:rPr>
          <w:rFonts w:hint="eastAsia"/>
        </w:rPr>
        <w:t>本</w:t>
      </w:r>
      <w:r>
        <w:rPr>
          <w:rFonts w:hint="eastAsia"/>
          <w:lang w:val="zh-TW" w:eastAsia="zh-TW"/>
        </w:rPr>
        <w:t>项目共设置</w:t>
      </w:r>
      <w:r>
        <w:rPr>
          <w:rFonts w:hint="eastAsia"/>
        </w:rPr>
        <w:t>三级指标数量</w:t>
      </w:r>
      <w:r>
        <w:rPr>
          <w:rFonts w:hint="eastAsia"/>
          <w:lang w:val="en-US" w:eastAsia="zh-CN"/>
        </w:rPr>
        <w:t>22</w:t>
      </w:r>
      <w:r>
        <w:rPr>
          <w:rFonts w:hint="eastAsia"/>
        </w:rPr>
        <w:t>个，实现三级指标数量</w:t>
      </w:r>
      <w:r>
        <w:rPr>
          <w:rFonts w:hint="eastAsia"/>
          <w:lang w:val="en-US" w:eastAsia="zh-CN"/>
        </w:rPr>
        <w:t>22</w:t>
      </w:r>
      <w:r>
        <w:rPr>
          <w:rFonts w:hint="eastAsia"/>
        </w:rPr>
        <w:t>个</w:t>
      </w:r>
      <w:r>
        <w:rPr>
          <w:rFonts w:hint="eastAsia"/>
          <w:lang w:val="zh-TW" w:eastAsia="zh-TW"/>
        </w:rPr>
        <w:t>，</w:t>
      </w:r>
      <w:r>
        <w:rPr>
          <w:rFonts w:hint="eastAsia"/>
        </w:rPr>
        <w:t>总体完成率为100</w:t>
      </w:r>
      <w:r>
        <w:rPr>
          <w:rFonts w:hint="eastAsia"/>
          <w:color w:val="auto"/>
          <w:highlight w:val="none"/>
          <w:lang w:val="en-US" w:eastAsia="zh-CN"/>
        </w:rPr>
        <w:t>.00</w:t>
      </w:r>
      <w:r>
        <w:rPr>
          <w:rFonts w:hint="eastAsia"/>
        </w:rPr>
        <w:t>%</w:t>
      </w:r>
      <w:r>
        <w:rPr>
          <w:rFonts w:hint="eastAsia"/>
          <w:lang w:val="zh-TW" w:eastAsia="zh-TW"/>
        </w:rPr>
        <w:t>。</w:t>
      </w:r>
      <w:r>
        <w:rPr>
          <w:rFonts w:hint="eastAsia"/>
        </w:rPr>
        <w:t>项目决策类指标</w:t>
      </w:r>
      <w:r>
        <w:rPr>
          <w:rFonts w:hint="eastAsia"/>
          <w:lang w:val="zh-TW" w:eastAsia="zh-TW"/>
        </w:rPr>
        <w:t>共设置</w:t>
      </w:r>
      <w:r>
        <w:rPr>
          <w:rFonts w:hint="eastAsia"/>
        </w:rPr>
        <w:t>6</w:t>
      </w:r>
      <w:r>
        <w:rPr>
          <w:rFonts w:hint="eastAsia"/>
          <w:lang w:val="zh-TW" w:eastAsia="zh-TW"/>
        </w:rPr>
        <w:t>个，满分指标6个，得分</w:t>
      </w:r>
      <w:r>
        <w:rPr>
          <w:rFonts w:hint="eastAsia"/>
        </w:rPr>
        <w:t>率100</w:t>
      </w:r>
      <w:r>
        <w:rPr>
          <w:rFonts w:hint="eastAsia"/>
          <w:color w:val="auto"/>
          <w:highlight w:val="none"/>
          <w:lang w:val="en-US" w:eastAsia="zh-CN"/>
        </w:rPr>
        <w:t>.00</w:t>
      </w:r>
      <w:r>
        <w:rPr>
          <w:rFonts w:hint="eastAsia"/>
        </w:rPr>
        <w:t>%；过程管理类指标共设置5个，满分指标5个，得分率100</w:t>
      </w:r>
      <w:r>
        <w:rPr>
          <w:rFonts w:hint="eastAsia"/>
          <w:color w:val="auto"/>
          <w:highlight w:val="none"/>
          <w:lang w:val="en-US" w:eastAsia="zh-CN"/>
        </w:rPr>
        <w:t>.00</w:t>
      </w:r>
      <w:r>
        <w:rPr>
          <w:rFonts w:hint="eastAsia"/>
        </w:rPr>
        <w:t>%；项目产出类指标共设置7个，满分指标7个，得分率100</w:t>
      </w:r>
      <w:r>
        <w:rPr>
          <w:rFonts w:hint="eastAsia"/>
          <w:color w:val="auto"/>
          <w:highlight w:val="none"/>
          <w:lang w:val="en-US" w:eastAsia="zh-CN"/>
        </w:rPr>
        <w:t>.00</w:t>
      </w:r>
      <w:r>
        <w:rPr>
          <w:rFonts w:hint="eastAsia"/>
        </w:rPr>
        <w:t>%；项目效益类指标共设置</w:t>
      </w:r>
      <w:r>
        <w:rPr>
          <w:rFonts w:hint="eastAsia"/>
          <w:lang w:val="en-US" w:eastAsia="zh-CN"/>
        </w:rPr>
        <w:t>4</w:t>
      </w:r>
      <w:r>
        <w:rPr>
          <w:rFonts w:hint="eastAsia"/>
        </w:rPr>
        <w:t>个，满分指标</w:t>
      </w:r>
      <w:r>
        <w:rPr>
          <w:rFonts w:hint="eastAsia"/>
          <w:lang w:val="en-US" w:eastAsia="zh-CN"/>
        </w:rPr>
        <w:t>4</w:t>
      </w:r>
      <w:r>
        <w:rPr>
          <w:rFonts w:hint="eastAsia"/>
        </w:rPr>
        <w:t>个，得分率100</w:t>
      </w:r>
      <w:r>
        <w:rPr>
          <w:rFonts w:hint="eastAsia"/>
          <w:color w:val="auto"/>
          <w:highlight w:val="none"/>
          <w:lang w:val="en-US" w:eastAsia="zh-CN"/>
        </w:rPr>
        <w:t>.00</w:t>
      </w:r>
      <w:r>
        <w:rPr>
          <w:rFonts w:hint="eastAsia"/>
        </w:rPr>
        <w:t>%，详细情况见“附件2：项目综合得分表”。</w:t>
      </w:r>
    </w:p>
    <w:p>
      <w:pPr>
        <w:pStyle w:val="3"/>
        <w:keepNext w:val="0"/>
        <w:keepLines w:val="0"/>
        <w:pageBreakBefore w:val="0"/>
        <w:widowControl w:val="0"/>
        <w:numPr>
          <w:ilvl w:val="0"/>
          <w:numId w:val="3"/>
        </w:numPr>
        <w:kinsoku/>
        <w:wordWrap/>
        <w:overflowPunct/>
        <w:topLinePunct w:val="0"/>
        <w:autoSpaceDE/>
        <w:autoSpaceDN/>
        <w:bidi w:val="0"/>
        <w:adjustRightInd/>
        <w:ind w:firstLine="643"/>
        <w:textAlignment w:val="auto"/>
      </w:pPr>
      <w:r>
        <w:rPr>
          <w:rFonts w:hint="eastAsia"/>
        </w:rPr>
        <w:t>绩效评价指标分析</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（一）项目决策情况</w:t>
      </w:r>
    </w:p>
    <w:p>
      <w:pPr>
        <w:keepNext w:val="0"/>
        <w:keepLines w:val="0"/>
        <w:pageBreakBefore w:val="0"/>
        <w:widowControl w:val="0"/>
        <w:kinsoku/>
        <w:wordWrap/>
        <w:overflowPunct/>
        <w:topLinePunct w:val="0"/>
        <w:autoSpaceDE/>
        <w:autoSpaceDN/>
        <w:bidi w:val="0"/>
        <w:adjustRightInd/>
        <w:ind w:firstLine="560"/>
        <w:textAlignment w:val="auto"/>
        <w:rPr>
          <w:rFonts w:hint="eastAsia" w:cs="仿宋_GB2312"/>
        </w:rPr>
      </w:pPr>
      <w:r>
        <w:rPr>
          <w:rFonts w:hint="eastAsia" w:cs="仿宋_GB2312"/>
        </w:rPr>
        <w:t>项目决策类指标由3个二级指标和6个三级指标构成，权重分21</w:t>
      </w:r>
      <w:r>
        <w:rPr>
          <w:rFonts w:hint="eastAsia"/>
          <w:color w:val="auto"/>
          <w:highlight w:val="none"/>
          <w:lang w:val="en-US" w:eastAsia="zh-CN"/>
        </w:rPr>
        <w:t>.00</w:t>
      </w:r>
      <w:r>
        <w:rPr>
          <w:rFonts w:hint="eastAsia" w:cs="仿宋_GB2312"/>
        </w:rPr>
        <w:t>分，实际得分</w:t>
      </w:r>
      <w:r>
        <w:rPr>
          <w:rFonts w:hint="eastAsia" w:cs="仿宋_GB2312"/>
          <w:lang w:val="en-US" w:eastAsia="zh-CN"/>
        </w:rPr>
        <w:t>21</w:t>
      </w:r>
      <w:r>
        <w:rPr>
          <w:rFonts w:hint="eastAsia"/>
          <w:color w:val="auto"/>
          <w:highlight w:val="none"/>
          <w:lang w:val="en-US" w:eastAsia="zh-CN"/>
        </w:rPr>
        <w:t>.00</w:t>
      </w:r>
      <w:r>
        <w:rPr>
          <w:rFonts w:hint="eastAsia" w:cs="仿宋_GB2312"/>
        </w:rPr>
        <w:t>分。</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1.项目立项情况分析</w:t>
      </w:r>
    </w:p>
    <w:p>
      <w:pPr>
        <w:keepNext w:val="0"/>
        <w:keepLines w:val="0"/>
        <w:pageBreakBefore w:val="0"/>
        <w:widowControl w:val="0"/>
        <w:kinsoku/>
        <w:wordWrap/>
        <w:overflowPunct/>
        <w:topLinePunct w:val="0"/>
        <w:autoSpaceDE/>
        <w:autoSpaceDN/>
        <w:bidi w:val="0"/>
        <w:adjustRightInd/>
        <w:ind w:firstLine="562"/>
        <w:textAlignment w:val="auto"/>
        <w:rPr>
          <w:b/>
          <w:bCs/>
          <w:lang w:eastAsia="zh-Hans"/>
        </w:rPr>
      </w:pPr>
      <w:r>
        <w:rPr>
          <w:rFonts w:hint="eastAsia"/>
          <w:b/>
          <w:bCs/>
        </w:rPr>
        <w:t>（1）</w:t>
      </w:r>
      <w:r>
        <w:rPr>
          <w:rFonts w:hint="eastAsia"/>
          <w:b/>
          <w:bCs/>
          <w:lang w:eastAsia="zh-Hans"/>
        </w:rPr>
        <w:t>立项依据充分性</w:t>
      </w:r>
    </w:p>
    <w:p>
      <w:pPr>
        <w:keepNext w:val="0"/>
        <w:keepLines w:val="0"/>
        <w:pageBreakBefore w:val="0"/>
        <w:widowControl w:val="0"/>
        <w:kinsoku/>
        <w:wordWrap/>
        <w:overflowPunct/>
        <w:topLinePunct w:val="0"/>
        <w:autoSpaceDE/>
        <w:autoSpaceDN/>
        <w:bidi w:val="0"/>
        <w:adjustRightInd/>
        <w:ind w:firstLine="560"/>
        <w:textAlignment w:val="auto"/>
        <w:rPr>
          <w:color w:val="000000"/>
          <w:lang w:eastAsia="zh-Hans"/>
        </w:rPr>
      </w:pPr>
      <w:r>
        <w:rPr>
          <w:rFonts w:hint="eastAsia"/>
          <w:color w:val="auto"/>
          <w:highlight w:val="none"/>
        </w:rPr>
        <w:t>本</w:t>
      </w:r>
      <w:r>
        <w:rPr>
          <w:rFonts w:hint="eastAsia"/>
          <w:color w:val="auto"/>
          <w:highlight w:val="none"/>
          <w:lang w:eastAsia="zh-Hans"/>
        </w:rPr>
        <w:t>项目</w:t>
      </w:r>
      <w:r>
        <w:rPr>
          <w:rFonts w:hint="eastAsia"/>
          <w:color w:val="auto"/>
          <w:highlight w:val="none"/>
          <w:lang w:val="en-US" w:eastAsia="zh-CN"/>
        </w:rPr>
        <w:t>的实施</w:t>
      </w:r>
      <w:r>
        <w:rPr>
          <w:rFonts w:hint="eastAsia"/>
          <w:color w:val="auto"/>
          <w:highlight w:val="none"/>
          <w:lang w:eastAsia="zh-Hans"/>
        </w:rPr>
        <w:t>符合</w:t>
      </w:r>
      <w:r>
        <w:rPr>
          <w:rFonts w:hint="eastAsia"/>
          <w:color w:val="auto"/>
          <w:highlight w:val="none"/>
        </w:rPr>
        <w:t>《自治区全面加强农村党的基层组织建设的意见》（新党发</w:t>
      </w:r>
      <w:r>
        <w:rPr>
          <w:rFonts w:hint="eastAsia"/>
          <w:color w:val="auto"/>
          <w:highlight w:val="none"/>
          <w:lang w:val="en-US" w:eastAsia="zh-CN"/>
        </w:rPr>
        <w:t>〔2019〕</w:t>
      </w:r>
      <w:r>
        <w:rPr>
          <w:rFonts w:hint="eastAsia"/>
          <w:color w:val="auto"/>
          <w:highlight w:val="none"/>
        </w:rPr>
        <w:t>9号）、《关于加强南疆四地州村党组织和带头人队伍建设的若干规定（试行）》（新党办法</w:t>
      </w:r>
      <w:r>
        <w:rPr>
          <w:rFonts w:hint="eastAsia"/>
          <w:color w:val="auto"/>
          <w:highlight w:val="none"/>
          <w:lang w:val="en-US" w:eastAsia="zh-CN"/>
        </w:rPr>
        <w:t>〔2020〕</w:t>
      </w:r>
      <w:r>
        <w:rPr>
          <w:rFonts w:hint="eastAsia"/>
          <w:color w:val="auto"/>
          <w:highlight w:val="none"/>
        </w:rPr>
        <w:t>32号）、《关于健全党建引领基层治理工作体系的指导意见》（新党办发</w:t>
      </w:r>
      <w:r>
        <w:rPr>
          <w:rFonts w:hint="eastAsia"/>
          <w:color w:val="auto"/>
          <w:highlight w:val="none"/>
          <w:lang w:val="en-US" w:eastAsia="zh-CN"/>
        </w:rPr>
        <w:t>〔2022〕</w:t>
      </w:r>
      <w:r>
        <w:rPr>
          <w:rFonts w:hint="eastAsia"/>
          <w:color w:val="auto"/>
          <w:highlight w:val="none"/>
        </w:rPr>
        <w:t>14号）、《关于建立村干部报酬正常增长机制的通知》（和党建</w:t>
      </w:r>
      <w:r>
        <w:rPr>
          <w:rFonts w:hint="eastAsia"/>
          <w:color w:val="auto"/>
          <w:highlight w:val="none"/>
          <w:lang w:val="en-US" w:eastAsia="zh-CN"/>
        </w:rPr>
        <w:t>〔2022〕</w:t>
      </w:r>
      <w:r>
        <w:rPr>
          <w:rFonts w:hint="eastAsia"/>
          <w:color w:val="auto"/>
          <w:highlight w:val="none"/>
        </w:rPr>
        <w:t>2号）</w:t>
      </w:r>
      <w:r>
        <w:rPr>
          <w:rFonts w:hint="eastAsia"/>
          <w:color w:val="auto"/>
          <w:highlight w:val="none"/>
          <w:lang w:val="en-US" w:eastAsia="zh-CN"/>
        </w:rPr>
        <w:t>等文件中：</w:t>
      </w:r>
      <w:r>
        <w:rPr>
          <w:rFonts w:hint="eastAsia"/>
          <w:color w:val="auto"/>
          <w:highlight w:val="none"/>
        </w:rPr>
        <w:t>建立健全村干部报酬和村民小组长（村级后背力量）岗位补贴增长机制，充分调动村干部扎根家乡、建设家乡的热情</w:t>
      </w:r>
      <w:r>
        <w:rPr>
          <w:rFonts w:hint="eastAsia"/>
          <w:color w:val="auto"/>
          <w:highlight w:val="none"/>
          <w:lang w:val="en-US" w:eastAsia="zh-CN"/>
        </w:rPr>
        <w:t>的内容</w:t>
      </w:r>
      <w:r>
        <w:rPr>
          <w:rFonts w:hint="eastAsia"/>
          <w:color w:val="auto"/>
          <w:highlight w:val="none"/>
        </w:rPr>
        <w:t>，</w:t>
      </w:r>
      <w:r>
        <w:rPr>
          <w:rFonts w:hint="eastAsia"/>
          <w:color w:val="auto"/>
          <w:highlight w:val="none"/>
          <w:lang w:eastAsia="zh-Hans"/>
        </w:rPr>
        <w:t>符合行业发展规划和政策要求</w:t>
      </w:r>
      <w:r>
        <w:rPr>
          <w:rFonts w:hint="eastAsia"/>
          <w:color w:val="auto"/>
          <w:highlight w:val="none"/>
        </w:rPr>
        <w:t>；</w:t>
      </w:r>
      <w:r>
        <w:rPr>
          <w:rFonts w:hint="eastAsia"/>
          <w:color w:val="auto"/>
        </w:rPr>
        <w:t>本</w:t>
      </w:r>
      <w:r>
        <w:rPr>
          <w:rFonts w:hint="eastAsia"/>
          <w:color w:val="auto"/>
          <w:lang w:eastAsia="zh-Hans"/>
        </w:rPr>
        <w:t>项目立项符合《</w:t>
      </w:r>
      <w:r>
        <w:rPr>
          <w:rFonts w:hint="eastAsia"/>
          <w:color w:val="auto"/>
          <w:lang w:val="en-US" w:eastAsia="zh-CN"/>
        </w:rPr>
        <w:t>洛浦县布亚乡人民政府</w:t>
      </w:r>
      <w:r>
        <w:rPr>
          <w:rFonts w:hint="eastAsia"/>
          <w:color w:val="auto"/>
          <w:lang w:eastAsia="zh-Hans"/>
        </w:rPr>
        <w:t>配置内设机构和人员编制规定》</w:t>
      </w:r>
      <w:r>
        <w:rPr>
          <w:rFonts w:hint="eastAsia"/>
          <w:color w:val="000000"/>
          <w:lang w:eastAsia="zh-Hans"/>
        </w:rPr>
        <w:t>中职责范围</w:t>
      </w:r>
      <w:r>
        <w:rPr>
          <w:rFonts w:hint="eastAsia"/>
          <w:color w:val="000000"/>
        </w:rPr>
        <w:t>中的“负责抓好本乡党建工作、群团工作、精神文明建设工作</w:t>
      </w:r>
      <w:r>
        <w:rPr>
          <w:rFonts w:hint="eastAsia"/>
          <w:color w:val="000000"/>
          <w:lang w:eastAsia="zh-CN"/>
        </w:rPr>
        <w:t>，</w:t>
      </w:r>
      <w:r>
        <w:rPr>
          <w:rFonts w:hint="eastAsia"/>
          <w:color w:val="000000"/>
          <w:lang w:val="en-US" w:eastAsia="zh-CN"/>
        </w:rPr>
        <w:t>保障单位干部生活</w:t>
      </w:r>
      <w:r>
        <w:rPr>
          <w:rFonts w:hint="eastAsia"/>
          <w:color w:val="000000"/>
        </w:rPr>
        <w:t>”</w:t>
      </w:r>
      <w:r>
        <w:rPr>
          <w:rFonts w:hint="eastAsia"/>
          <w:color w:val="auto"/>
        </w:rPr>
        <w:t>；</w:t>
      </w:r>
      <w:r>
        <w:rPr>
          <w:rFonts w:hint="eastAsia"/>
          <w:color w:val="auto"/>
          <w:lang w:eastAsia="zh-Hans"/>
        </w:rPr>
        <w:t>根据《财政资金直接支付申请书》</w:t>
      </w:r>
      <w:r>
        <w:rPr>
          <w:rFonts w:hint="eastAsia"/>
          <w:color w:val="auto"/>
        </w:rPr>
        <w:t>，本</w:t>
      </w:r>
      <w:r>
        <w:rPr>
          <w:rFonts w:hint="eastAsia"/>
          <w:color w:val="auto"/>
          <w:lang w:eastAsia="zh-Hans"/>
        </w:rPr>
        <w:t>项目资金性质为“公共财政预算”功能分类为“</w:t>
      </w:r>
      <w:r>
        <w:rPr>
          <w:rFonts w:hint="eastAsia"/>
          <w:color w:val="auto"/>
        </w:rPr>
        <w:t>其他组织事务支出</w:t>
      </w:r>
      <w:r>
        <w:rPr>
          <w:rFonts w:hint="eastAsia"/>
          <w:color w:val="auto"/>
          <w:lang w:eastAsia="zh-Hans"/>
        </w:rPr>
        <w:t>”经济分类为“社会福利和救助”属</w:t>
      </w:r>
      <w:r>
        <w:rPr>
          <w:rFonts w:hint="eastAsia"/>
          <w:color w:val="auto"/>
          <w:highlight w:val="none"/>
          <w:lang w:eastAsia="zh-Hans"/>
        </w:rPr>
        <w:t>于公共财政支持范围，符合中央、地方事权支出责任划分原则</w:t>
      </w:r>
      <w:r>
        <w:rPr>
          <w:rFonts w:hint="eastAsia"/>
          <w:color w:val="auto"/>
          <w:highlight w:val="none"/>
        </w:rPr>
        <w:t>；</w:t>
      </w:r>
      <w:r>
        <w:rPr>
          <w:rFonts w:hint="eastAsia"/>
          <w:color w:val="000000"/>
        </w:rPr>
        <w:t>经检查</w:t>
      </w:r>
      <w:r>
        <w:rPr>
          <w:rFonts w:hint="eastAsia"/>
          <w:color w:val="000000"/>
          <w:lang w:eastAsia="zh-Hans"/>
        </w:rPr>
        <w:t>我单位财政</w:t>
      </w:r>
      <w:r>
        <w:rPr>
          <w:color w:val="000000"/>
          <w:lang w:eastAsia="zh-Hans"/>
        </w:rPr>
        <w:t>应用平台</w:t>
      </w:r>
      <w:r>
        <w:rPr>
          <w:rFonts w:hint="eastAsia"/>
          <w:color w:val="000000"/>
          <w:lang w:eastAsia="zh-Hans"/>
        </w:rPr>
        <w:t>指标，</w:t>
      </w:r>
      <w:r>
        <w:rPr>
          <w:rFonts w:hint="eastAsia"/>
          <w:color w:val="000000"/>
        </w:rPr>
        <w:t>本</w:t>
      </w:r>
      <w:r>
        <w:rPr>
          <w:rFonts w:hint="eastAsia"/>
          <w:color w:val="000000"/>
          <w:lang w:eastAsia="zh-Hans"/>
        </w:rPr>
        <w:t>项目不存在重复。</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w:t>
      </w:r>
      <w:r>
        <w:rPr>
          <w:rFonts w:hint="eastAsia"/>
          <w:color w:val="000000"/>
        </w:rPr>
        <w:t>本</w:t>
      </w:r>
      <w:r>
        <w:rPr>
          <w:rFonts w:hint="eastAsia"/>
          <w:color w:val="000000"/>
          <w:lang w:eastAsia="zh-Hans"/>
        </w:rPr>
        <w:t>指标满分为</w:t>
      </w:r>
      <w:r>
        <w:rPr>
          <w:rFonts w:hint="eastAsia"/>
          <w:color w:val="000000"/>
        </w:rPr>
        <w:t>5</w:t>
      </w:r>
      <w:r>
        <w:rPr>
          <w:rFonts w:hint="eastAsia"/>
          <w:color w:val="auto"/>
          <w:highlight w:val="none"/>
          <w:lang w:val="en-US" w:eastAsia="zh-CN"/>
        </w:rPr>
        <w:t>.00</w:t>
      </w:r>
      <w:r>
        <w:rPr>
          <w:rFonts w:hint="eastAsia"/>
          <w:color w:val="000000"/>
          <w:lang w:eastAsia="zh-Hans"/>
        </w:rPr>
        <w:t>分，根据</w:t>
      </w:r>
      <w:r>
        <w:rPr>
          <w:rFonts w:hint="eastAsia"/>
        </w:rPr>
        <w:t>评分标准得5</w:t>
      </w:r>
      <w:r>
        <w:rPr>
          <w:rFonts w:hint="eastAsia"/>
          <w:color w:val="auto"/>
          <w:highlight w:val="none"/>
          <w:lang w:val="en-US" w:eastAsia="zh-CN"/>
        </w:rPr>
        <w:t>.00</w:t>
      </w:r>
      <w:r>
        <w:rPr>
          <w:rFonts w:hint="eastAsia"/>
        </w:rPr>
        <w:t>分，本项目立项依据充分。</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（2）立项程序规范性</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000000"/>
        </w:rPr>
      </w:pPr>
      <w:r>
        <w:rPr>
          <w:rFonts w:hint="eastAsia"/>
        </w:rPr>
        <w:t>本项目</w:t>
      </w:r>
      <w:r>
        <w:rPr>
          <w:rFonts w:hint="eastAsia"/>
          <w:lang w:val="en-US" w:eastAsia="zh-CN"/>
        </w:rPr>
        <w:t>依据</w:t>
      </w:r>
      <w:r>
        <w:rPr>
          <w:rFonts w:hint="eastAsia"/>
          <w:color w:val="auto"/>
          <w:highlight w:val="none"/>
        </w:rPr>
        <w:t>《关于建立村干部报酬正常增长机制的通知》（和党建</w:t>
      </w:r>
      <w:r>
        <w:rPr>
          <w:rFonts w:hint="eastAsia"/>
          <w:color w:val="auto"/>
          <w:highlight w:val="none"/>
          <w:lang w:val="en-US" w:eastAsia="zh-CN"/>
        </w:rPr>
        <w:t>〔2022〕</w:t>
      </w:r>
      <w:r>
        <w:rPr>
          <w:rFonts w:hint="eastAsia"/>
          <w:color w:val="auto"/>
          <w:highlight w:val="none"/>
        </w:rPr>
        <w:t>2号）</w:t>
      </w:r>
      <w:r>
        <w:rPr>
          <w:rFonts w:hint="eastAsia"/>
          <w:color w:val="auto"/>
          <w:highlight w:val="none"/>
          <w:lang w:val="en-US" w:eastAsia="zh-CN"/>
        </w:rPr>
        <w:t>文件</w:t>
      </w:r>
      <w:r>
        <w:rPr>
          <w:rFonts w:hint="eastAsia"/>
        </w:rPr>
        <w:t>要求，</w:t>
      </w:r>
      <w:r>
        <w:rPr>
          <w:rFonts w:hint="eastAsia"/>
          <w:color w:val="auto"/>
          <w:highlight w:val="none"/>
          <w:lang w:val="en-US" w:eastAsia="zh-CN"/>
        </w:rPr>
        <w:t>于年初</w:t>
      </w:r>
      <w:r>
        <w:rPr>
          <w:rFonts w:hint="eastAsia"/>
        </w:rPr>
        <w:t>由项目负责人收集工作队员和村干部人员情况，做好台账，并登记入册，保证随时掌握人员动态变化情况</w:t>
      </w:r>
      <w:r>
        <w:rPr>
          <w:rFonts w:hint="eastAsia"/>
          <w:lang w:eastAsia="zh-CN"/>
        </w:rPr>
        <w:t>，</w:t>
      </w:r>
      <w:r>
        <w:rPr>
          <w:rFonts w:hint="eastAsia"/>
          <w:lang w:val="en-US" w:eastAsia="zh-CN"/>
        </w:rPr>
        <w:t>后</w:t>
      </w:r>
      <w:r>
        <w:rPr>
          <w:rFonts w:hint="eastAsia"/>
          <w:color w:val="auto"/>
          <w:highlight w:val="none"/>
          <w:lang w:val="en-US" w:eastAsia="zh-CN"/>
        </w:rPr>
        <w:t>由我单位向中共洛浦县委组织部申请，按照核定的编制人数和实际在岗的人数进行综合考量，由相关上级部门进行资金的总核算和拨付。</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w:t>
      </w:r>
      <w:r>
        <w:rPr>
          <w:rFonts w:hint="eastAsia"/>
          <w:color w:val="auto"/>
        </w:rPr>
        <w:t>本</w:t>
      </w:r>
      <w:r>
        <w:rPr>
          <w:rFonts w:hint="eastAsia"/>
          <w:color w:val="auto"/>
          <w:lang w:eastAsia="zh-Hans"/>
        </w:rPr>
        <w:t>项目为</w:t>
      </w:r>
      <w:r>
        <w:rPr>
          <w:rFonts w:hint="eastAsia"/>
          <w:color w:val="auto"/>
          <w:lang w:val="en-US" w:eastAsia="zh-CN"/>
        </w:rPr>
        <w:t>特定目标</w:t>
      </w:r>
      <w:r>
        <w:rPr>
          <w:rFonts w:hint="eastAsia"/>
          <w:color w:val="auto"/>
          <w:lang w:eastAsia="zh-Hans"/>
        </w:rPr>
        <w:t>类项目</w:t>
      </w:r>
      <w:r>
        <w:rPr>
          <w:rFonts w:hint="eastAsia"/>
          <w:color w:val="000000"/>
          <w:lang w:eastAsia="zh-Hans"/>
        </w:rPr>
        <w:t>，</w:t>
      </w:r>
      <w:r>
        <w:rPr>
          <w:rFonts w:hint="eastAsia"/>
          <w:color w:val="000000"/>
        </w:rPr>
        <w:t>属于经常性项目，</w:t>
      </w:r>
      <w:r>
        <w:rPr>
          <w:rFonts w:hint="eastAsia"/>
          <w:color w:val="000000"/>
          <w:lang w:eastAsia="zh-Hans"/>
        </w:rPr>
        <w:t>项目预算金额为</w:t>
      </w:r>
      <w:r>
        <w:rPr>
          <w:rFonts w:hint="eastAsia"/>
          <w:color w:val="000000"/>
          <w:lang w:val="en-US" w:eastAsia="zh-CN"/>
        </w:rPr>
        <w:t>940.54</w:t>
      </w:r>
      <w:r>
        <w:rPr>
          <w:rFonts w:hint="eastAsia"/>
          <w:color w:val="000000"/>
          <w:lang w:eastAsia="zh-Hans"/>
        </w:rPr>
        <w:t>万元，不涉及</w:t>
      </w:r>
      <w:r>
        <w:rPr>
          <w:rFonts w:hint="eastAsia"/>
          <w:color w:val="000000"/>
        </w:rPr>
        <w:t>事前绩效评估和风险评估。</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w:t>
      </w:r>
      <w:r>
        <w:rPr>
          <w:rFonts w:hint="eastAsia"/>
          <w:color w:val="000000"/>
        </w:rPr>
        <w:t>本</w:t>
      </w:r>
      <w:r>
        <w:rPr>
          <w:rFonts w:hint="eastAsia"/>
          <w:color w:val="000000"/>
          <w:lang w:eastAsia="zh-Hans"/>
        </w:rPr>
        <w:t>指标满分为</w:t>
      </w:r>
      <w:r>
        <w:rPr>
          <w:rFonts w:hint="eastAsia"/>
          <w:color w:val="000000"/>
        </w:rPr>
        <w:t>3</w:t>
      </w:r>
      <w:r>
        <w:rPr>
          <w:rFonts w:hint="eastAsia"/>
          <w:color w:val="auto"/>
          <w:highlight w:val="none"/>
          <w:lang w:val="en-US" w:eastAsia="zh-CN"/>
        </w:rPr>
        <w:t>.00</w:t>
      </w:r>
      <w:r>
        <w:rPr>
          <w:rFonts w:hint="eastAsia"/>
          <w:color w:val="000000"/>
          <w:lang w:eastAsia="zh-Hans"/>
        </w:rPr>
        <w:t>分，根据评分标准</w:t>
      </w:r>
      <w:r>
        <w:rPr>
          <w:rFonts w:hint="eastAsia"/>
          <w:color w:val="000000"/>
        </w:rPr>
        <w:t>得3</w:t>
      </w:r>
      <w:r>
        <w:rPr>
          <w:rFonts w:hint="eastAsia"/>
          <w:color w:val="auto"/>
          <w:highlight w:val="none"/>
          <w:lang w:val="en-US" w:eastAsia="zh-CN"/>
        </w:rPr>
        <w:t>.00</w:t>
      </w:r>
      <w:r>
        <w:rPr>
          <w:rFonts w:hint="eastAsia"/>
          <w:color w:val="000000"/>
        </w:rPr>
        <w:t>分，</w:t>
      </w:r>
      <w:r>
        <w:rPr>
          <w:rFonts w:hint="eastAsia"/>
        </w:rPr>
        <w:t>本项目立项程序合规。</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2.绩效目标情况分析</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（1）绩效目标合理性</w:t>
      </w:r>
    </w:p>
    <w:p>
      <w:pPr>
        <w:keepNext w:val="0"/>
        <w:keepLines w:val="0"/>
        <w:pageBreakBefore w:val="0"/>
        <w:widowControl w:val="0"/>
        <w:kinsoku/>
        <w:wordWrap/>
        <w:overflowPunct/>
        <w:topLinePunct w:val="0"/>
        <w:autoSpaceDE/>
        <w:autoSpaceDN/>
        <w:bidi w:val="0"/>
        <w:adjustRightInd/>
        <w:ind w:firstLine="560"/>
        <w:textAlignment w:val="auto"/>
        <w:rPr>
          <w:color w:val="000000"/>
          <w:lang w:eastAsia="zh-Hans"/>
        </w:rPr>
      </w:pPr>
      <w:r>
        <w:rPr>
          <w:rFonts w:hint="eastAsia"/>
        </w:rPr>
        <w:t>本项目已设置年度绩效目标，具体内容为“为</w:t>
      </w:r>
      <w:r>
        <w:rPr>
          <w:rFonts w:hint="eastAsia"/>
          <w:lang w:val="en-US" w:eastAsia="zh-CN"/>
        </w:rPr>
        <w:t>267</w:t>
      </w:r>
      <w:r>
        <w:t>名村干部及村任职国家公职人员发放14个月工资，项目争取在2022年12月完成，项目总投资</w:t>
      </w:r>
      <w:r>
        <w:rPr>
          <w:rFonts w:hint="eastAsia"/>
          <w:lang w:val="en-US" w:eastAsia="zh-CN"/>
        </w:rPr>
        <w:t>940.54</w:t>
      </w:r>
      <w:r>
        <w:t>万元，人均发放标准为</w:t>
      </w:r>
      <w:r>
        <w:rPr>
          <w:rFonts w:hint="eastAsia" w:ascii="仿宋_GB2312" w:hAnsi="仿宋_GB2312" w:eastAsia="仿宋_GB2312" w:cs="Times New Roman"/>
          <w:kern w:val="2"/>
          <w:sz w:val="28"/>
          <w:szCs w:val="24"/>
          <w:lang w:val="en-US" w:eastAsia="zh-CN" w:bidi="ar-SA"/>
        </w:rPr>
        <w:t>2516.15</w:t>
      </w:r>
      <w:r>
        <w:t>元/月，通过本项目的实施，保障村级服务人员生活的需要，持续提升基层服务水平，争取受益村干部及受益村民满意度达到95</w:t>
      </w:r>
      <w:r>
        <w:rPr>
          <w:rFonts w:hint="eastAsia"/>
          <w:color w:val="auto"/>
          <w:highlight w:val="none"/>
          <w:lang w:val="en-US" w:eastAsia="zh-CN"/>
        </w:rPr>
        <w:t>.00</w:t>
      </w:r>
      <w:r>
        <w:t>%以上</w:t>
      </w:r>
      <w:r>
        <w:rPr>
          <w:rFonts w:hint="eastAsia"/>
        </w:rPr>
        <w:t>”；本项目实际工作为：截</w:t>
      </w:r>
      <w:r>
        <w:rPr>
          <w:rFonts w:hint="eastAsia"/>
          <w:lang w:eastAsia="zh-CN"/>
        </w:rPr>
        <w:t>至</w:t>
      </w:r>
      <w:bookmarkStart w:id="14" w:name="_GoBack"/>
      <w:bookmarkEnd w:id="14"/>
      <w:r>
        <w:t>2022年12月31日，本项目已完成为</w:t>
      </w:r>
      <w:r>
        <w:rPr>
          <w:rFonts w:hint="eastAsia"/>
          <w:lang w:val="en-US" w:eastAsia="zh-CN"/>
        </w:rPr>
        <w:t>267</w:t>
      </w:r>
      <w:r>
        <w:t>名村干部及村任职国家公职人员发放14个月工资，项目争取在2022年12月完成，项目总投资</w:t>
      </w:r>
      <w:r>
        <w:rPr>
          <w:rFonts w:hint="eastAsia"/>
          <w:lang w:val="en-US" w:eastAsia="zh-CN"/>
        </w:rPr>
        <w:t>940.54</w:t>
      </w:r>
      <w:r>
        <w:t>万元，人均发放标准为</w:t>
      </w:r>
      <w:r>
        <w:rPr>
          <w:rFonts w:hint="eastAsia" w:ascii="仿宋_GB2312" w:hAnsi="仿宋_GB2312" w:eastAsia="仿宋_GB2312" w:cs="Times New Roman"/>
          <w:kern w:val="2"/>
          <w:sz w:val="28"/>
          <w:szCs w:val="24"/>
          <w:lang w:val="en-US" w:eastAsia="zh-CN" w:bidi="ar-SA"/>
        </w:rPr>
        <w:t>2516.15</w:t>
      </w:r>
      <w:r>
        <w:t>元/月，通过本项目的实施，保障了村级服务人员生活的需要，持续提升了基层服务水平，受益村干部及受益村民满意度达到100</w:t>
      </w:r>
      <w:r>
        <w:rPr>
          <w:rFonts w:hint="eastAsia"/>
          <w:color w:val="auto"/>
          <w:highlight w:val="none"/>
          <w:lang w:val="en-US" w:eastAsia="zh-CN"/>
        </w:rPr>
        <w:t>.00</w:t>
      </w:r>
      <w:r>
        <w:t>%</w:t>
      </w:r>
      <w:r>
        <w:rPr>
          <w:rFonts w:hint="eastAsia"/>
        </w:rPr>
        <w:t>。绩效目标与实际工作内容一致，两者具有相关性;</w:t>
      </w:r>
      <w:r>
        <w:rPr>
          <w:rFonts w:hint="eastAsia"/>
          <w:color w:val="000000"/>
        </w:rPr>
        <w:t>本项目</w:t>
      </w:r>
      <w:r>
        <w:rPr>
          <w:rFonts w:hint="eastAsia"/>
          <w:color w:val="000000"/>
          <w:lang w:eastAsia="zh-Hans"/>
        </w:rPr>
        <w:t>按照绩效目标完成数量指标、质量指标、时效指标、成本指标，有效保障了村干部及小组长、到村任职国家干部的日常工作生活水平，同事提高工作效率，年度绩效目标完成，预期产出效益和效果符合正常的业绩水平。</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auto"/>
          <w:highlight w:val="none"/>
          <w:lang w:val="en-US" w:eastAsia="zh-CN"/>
        </w:rPr>
        <w:t>.00</w:t>
      </w:r>
      <w:r>
        <w:rPr>
          <w:rFonts w:hint="eastAsia"/>
          <w:color w:val="000000"/>
          <w:lang w:eastAsia="zh-Hans"/>
        </w:rPr>
        <w:t>分，根据评分标准得4</w:t>
      </w:r>
      <w:r>
        <w:rPr>
          <w:rFonts w:hint="eastAsia"/>
          <w:color w:val="auto"/>
          <w:highlight w:val="none"/>
          <w:lang w:val="en-US" w:eastAsia="zh-CN"/>
        </w:rPr>
        <w:t>.00</w:t>
      </w:r>
      <w:r>
        <w:rPr>
          <w:rFonts w:hint="eastAsia"/>
          <w:color w:val="000000"/>
          <w:lang w:eastAsia="zh-Hans"/>
        </w:rPr>
        <w:t>分，</w:t>
      </w:r>
      <w:r>
        <w:rPr>
          <w:rFonts w:hint="eastAsia"/>
        </w:rPr>
        <w:t>本项目绩效目标设置合理。</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（2）绩效指标明确性</w:t>
      </w:r>
    </w:p>
    <w:p>
      <w:pPr>
        <w:keepNext w:val="0"/>
        <w:keepLines w:val="0"/>
        <w:pageBreakBefore w:val="0"/>
        <w:widowControl w:val="0"/>
        <w:kinsoku/>
        <w:wordWrap/>
        <w:overflowPunct/>
        <w:topLinePunct w:val="0"/>
        <w:autoSpaceDE/>
        <w:autoSpaceDN/>
        <w:bidi w:val="0"/>
        <w:adjustRightInd/>
        <w:ind w:firstLine="560"/>
        <w:textAlignment w:val="auto"/>
        <w:rPr>
          <w:color w:val="000000"/>
          <w:lang w:eastAsia="zh-Hans"/>
        </w:rPr>
      </w:pPr>
      <w:r>
        <w:rPr>
          <w:rFonts w:hint="eastAsia"/>
          <w:lang w:eastAsia="zh-Hans"/>
        </w:rPr>
        <w:t>经检查</w:t>
      </w:r>
      <w:r>
        <w:rPr>
          <w:rFonts w:hint="eastAsia"/>
        </w:rPr>
        <w:t>我单位年初设置的</w:t>
      </w:r>
      <w:r>
        <w:rPr>
          <w:rFonts w:hint="eastAsia"/>
          <w:lang w:eastAsia="zh-Hans"/>
        </w:rPr>
        <w:t>《项目支出绩效目标表》，得出如下结论：</w:t>
      </w:r>
      <w:r>
        <w:rPr>
          <w:rFonts w:hint="eastAsia"/>
        </w:rPr>
        <w:t>本</w:t>
      </w:r>
      <w:r>
        <w:rPr>
          <w:rFonts w:hint="eastAsia"/>
          <w:color w:val="000000"/>
          <w:lang w:eastAsia="zh-Hans"/>
        </w:rPr>
        <w:t>项目已将年度绩效目标进行细化为绩效指标体系，</w:t>
      </w:r>
      <w:r>
        <w:rPr>
          <w:rFonts w:hint="eastAsia"/>
          <w:color w:val="auto"/>
          <w:lang w:eastAsia="zh-Hans"/>
        </w:rPr>
        <w:t>共设置一级指标3个，二级指标</w:t>
      </w:r>
      <w:r>
        <w:rPr>
          <w:rFonts w:hint="eastAsia"/>
          <w:color w:val="auto"/>
          <w:lang w:val="en-US" w:eastAsia="zh-CN"/>
        </w:rPr>
        <w:t>7</w:t>
      </w:r>
      <w:r>
        <w:rPr>
          <w:rFonts w:hint="eastAsia"/>
          <w:color w:val="auto"/>
          <w:lang w:eastAsia="zh-Hans"/>
        </w:rPr>
        <w:t>个，三级指标</w:t>
      </w:r>
      <w:r>
        <w:rPr>
          <w:rFonts w:hint="eastAsia"/>
          <w:color w:val="auto"/>
          <w:lang w:val="en-US" w:eastAsia="zh-CN"/>
        </w:rPr>
        <w:t>11</w:t>
      </w:r>
      <w:r>
        <w:rPr>
          <w:rFonts w:hint="eastAsia"/>
          <w:color w:val="auto"/>
          <w:lang w:eastAsia="zh-Hans"/>
        </w:rPr>
        <w:t>个</w:t>
      </w:r>
      <w:r>
        <w:rPr>
          <w:rFonts w:hint="eastAsia"/>
          <w:color w:val="auto"/>
        </w:rPr>
        <w:t>，</w:t>
      </w:r>
      <w:r>
        <w:rPr>
          <w:rFonts w:hint="eastAsia"/>
          <w:color w:val="auto"/>
          <w:highlight w:val="none"/>
          <w:lang w:eastAsia="zh-Hans"/>
        </w:rPr>
        <w:t>定量指标8个，定性指标3个，指标量化率为</w:t>
      </w:r>
      <w:r>
        <w:rPr>
          <w:rFonts w:hint="eastAsia"/>
          <w:color w:val="auto"/>
          <w:highlight w:val="none"/>
          <w:lang w:val="en-US" w:eastAsia="zh-CN"/>
        </w:rPr>
        <w:t>72.73</w:t>
      </w:r>
      <w:r>
        <w:rPr>
          <w:rFonts w:hint="eastAsia"/>
          <w:color w:val="auto"/>
          <w:highlight w:val="none"/>
          <w:lang w:eastAsia="zh-Hans"/>
        </w:rPr>
        <w:t>%</w:t>
      </w:r>
      <w:r>
        <w:rPr>
          <w:rFonts w:hint="eastAsia"/>
          <w:color w:val="auto"/>
          <w:lang w:eastAsia="zh-Hans"/>
        </w:rPr>
        <w:t>，量化率达70%以上</w:t>
      </w:r>
      <w:r>
        <w:rPr>
          <w:rFonts w:hint="eastAsia"/>
          <w:color w:val="auto"/>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cs="Times New Roman"/>
          <w:color w:val="000000"/>
          <w:lang w:eastAsia="zh-Hans"/>
        </w:rPr>
      </w:pPr>
      <w:r>
        <w:rPr>
          <w:rFonts w:hint="eastAsia"/>
          <w:color w:val="000000"/>
          <w:lang w:eastAsia="zh-Hans"/>
        </w:rPr>
        <w:t>综上所述，本指标满分为3</w:t>
      </w:r>
      <w:r>
        <w:rPr>
          <w:rFonts w:hint="eastAsia"/>
          <w:color w:val="auto"/>
          <w:highlight w:val="none"/>
          <w:lang w:val="en-US" w:eastAsia="zh-CN"/>
        </w:rPr>
        <w:t>.00</w:t>
      </w:r>
      <w:r>
        <w:rPr>
          <w:rFonts w:hint="eastAsia"/>
          <w:color w:val="000000"/>
          <w:lang w:eastAsia="zh-Hans"/>
        </w:rPr>
        <w:t>分，根据评分标准得3</w:t>
      </w:r>
      <w:r>
        <w:rPr>
          <w:rFonts w:hint="eastAsia"/>
          <w:color w:val="auto"/>
          <w:highlight w:val="none"/>
          <w:lang w:val="en-US" w:eastAsia="zh-CN"/>
        </w:rPr>
        <w:t>.00</w:t>
      </w:r>
      <w:r>
        <w:rPr>
          <w:rFonts w:hint="eastAsia"/>
          <w:color w:val="000000"/>
          <w:lang w:eastAsia="zh-Hans"/>
        </w:rPr>
        <w:t>分，本项目所设置绩效指标明确</w:t>
      </w:r>
      <w:r>
        <w:rPr>
          <w:rFonts w:hint="eastAsia" w:cs="Times New Roman"/>
          <w:color w:val="000000"/>
          <w:lang w:eastAsia="zh-Hans"/>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3.资金投入情况分析</w:t>
      </w:r>
    </w:p>
    <w:p>
      <w:pPr>
        <w:keepNext w:val="0"/>
        <w:keepLines w:val="0"/>
        <w:pageBreakBefore w:val="0"/>
        <w:widowControl w:val="0"/>
        <w:kinsoku/>
        <w:wordWrap/>
        <w:overflowPunct/>
        <w:topLinePunct w:val="0"/>
        <w:autoSpaceDE/>
        <w:autoSpaceDN/>
        <w:bidi w:val="0"/>
        <w:adjustRightInd/>
        <w:ind w:firstLine="562"/>
        <w:textAlignment w:val="auto"/>
        <w:rPr>
          <w:b/>
          <w:bCs/>
          <w:color w:val="000000"/>
          <w:lang w:eastAsia="zh-Hans" w:bidi="ar"/>
        </w:rPr>
      </w:pPr>
      <w:r>
        <w:rPr>
          <w:rFonts w:hint="eastAsia"/>
          <w:b/>
          <w:bCs/>
          <w:color w:val="000000"/>
          <w:lang w:eastAsia="zh-Hans" w:bidi="ar"/>
        </w:rPr>
        <w:t>（1）预算编制科学性</w:t>
      </w:r>
    </w:p>
    <w:p>
      <w:pPr>
        <w:keepNext w:val="0"/>
        <w:keepLines w:val="0"/>
        <w:pageBreakBefore w:val="0"/>
        <w:widowControl w:val="0"/>
        <w:kinsoku/>
        <w:wordWrap/>
        <w:overflowPunct/>
        <w:topLinePunct w:val="0"/>
        <w:autoSpaceDE/>
        <w:autoSpaceDN/>
        <w:bidi w:val="0"/>
        <w:adjustRightInd/>
        <w:ind w:firstLine="560"/>
        <w:textAlignment w:val="auto"/>
        <w:rPr>
          <w:color w:val="000000"/>
          <w:lang w:bidi="ar"/>
        </w:rPr>
      </w:pPr>
      <w:r>
        <w:rPr>
          <w:rFonts w:hint="eastAsia"/>
        </w:rPr>
        <w:t>本项目</w:t>
      </w:r>
      <w:r>
        <w:rPr>
          <w:rFonts w:hint="eastAsia"/>
          <w:lang w:val="en-US" w:eastAsia="zh-CN"/>
        </w:rPr>
        <w:t>依据</w:t>
      </w:r>
      <w:r>
        <w:rPr>
          <w:rFonts w:hint="eastAsia"/>
          <w:color w:val="auto"/>
          <w:highlight w:val="none"/>
        </w:rPr>
        <w:t>《关于建立村干部报酬正常增长机制的通知》（和党建</w:t>
      </w:r>
      <w:r>
        <w:rPr>
          <w:rFonts w:hint="eastAsia"/>
          <w:color w:val="auto"/>
          <w:highlight w:val="none"/>
          <w:lang w:val="en-US" w:eastAsia="zh-CN"/>
        </w:rPr>
        <w:t>〔2022〕</w:t>
      </w:r>
      <w:r>
        <w:rPr>
          <w:rFonts w:hint="eastAsia"/>
          <w:color w:val="auto"/>
          <w:highlight w:val="none"/>
        </w:rPr>
        <w:t>2号）</w:t>
      </w:r>
      <w:r>
        <w:rPr>
          <w:rFonts w:hint="eastAsia"/>
          <w:color w:val="auto"/>
          <w:highlight w:val="none"/>
          <w:lang w:val="en-US" w:eastAsia="zh-CN"/>
        </w:rPr>
        <w:t>文件</w:t>
      </w:r>
      <w:r>
        <w:rPr>
          <w:rFonts w:hint="eastAsia"/>
        </w:rPr>
        <w:t>要求，</w:t>
      </w:r>
      <w:r>
        <w:rPr>
          <w:rFonts w:hint="eastAsia"/>
          <w:lang w:bidi="ar"/>
        </w:rPr>
        <w:t>经过基层办详细的摸排人员情况，统计人员台账，掌握人员流动情况，</w:t>
      </w:r>
      <w:r>
        <w:rPr>
          <w:rFonts w:hint="eastAsia"/>
          <w:color w:val="auto"/>
          <w:highlight w:val="none"/>
          <w:lang w:val="en-US" w:eastAsia="zh-CN"/>
        </w:rPr>
        <w:t>按照核定的编制人数和实际在岗的人数</w:t>
      </w:r>
      <w:r>
        <w:rPr>
          <w:rFonts w:hint="eastAsia"/>
          <w:lang w:bidi="ar"/>
        </w:rPr>
        <w:t>和补助标准</w:t>
      </w:r>
      <w:r>
        <w:rPr>
          <w:rFonts w:hint="eastAsia"/>
          <w:color w:val="auto"/>
          <w:highlight w:val="none"/>
          <w:lang w:val="en-US" w:eastAsia="zh-CN"/>
        </w:rPr>
        <w:t>进行综合考量，</w:t>
      </w:r>
      <w:r>
        <w:rPr>
          <w:rFonts w:hint="eastAsia"/>
          <w:lang w:bidi="ar"/>
        </w:rPr>
        <w:t>预算资金</w:t>
      </w:r>
      <w:r>
        <w:rPr>
          <w:rFonts w:hint="eastAsia"/>
          <w:color w:val="auto"/>
          <w:highlight w:val="none"/>
          <w:lang w:val="en-US" w:eastAsia="zh-CN"/>
        </w:rPr>
        <w:t>由相关上级部门进行资金的总核算和拨付，</w:t>
      </w:r>
      <w:r>
        <w:rPr>
          <w:rFonts w:hint="eastAsia"/>
          <w:color w:val="auto"/>
          <w:lang w:eastAsia="zh-Hans" w:bidi="ar"/>
        </w:rPr>
        <w:t>即预算</w:t>
      </w:r>
      <w:r>
        <w:rPr>
          <w:rFonts w:hint="eastAsia"/>
          <w:color w:val="auto"/>
          <w:lang w:bidi="ar"/>
        </w:rPr>
        <w:t>编制</w:t>
      </w:r>
      <w:r>
        <w:rPr>
          <w:rFonts w:hint="eastAsia"/>
          <w:color w:val="auto"/>
          <w:lang w:eastAsia="zh-Hans" w:bidi="ar"/>
        </w:rPr>
        <w:t>较科学且经过论证</w:t>
      </w:r>
      <w:r>
        <w:rPr>
          <w:rFonts w:hint="eastAsia"/>
          <w:color w:val="000000"/>
          <w:lang w:bidi="ar"/>
        </w:rPr>
        <w:t>；</w:t>
      </w:r>
    </w:p>
    <w:p>
      <w:pPr>
        <w:keepNext w:val="0"/>
        <w:keepLines w:val="0"/>
        <w:pageBreakBefore w:val="0"/>
        <w:widowControl w:val="0"/>
        <w:kinsoku/>
        <w:wordWrap/>
        <w:overflowPunct/>
        <w:topLinePunct w:val="0"/>
        <w:autoSpaceDE/>
        <w:autoSpaceDN/>
        <w:bidi w:val="0"/>
        <w:adjustRightInd/>
        <w:ind w:firstLine="560"/>
        <w:textAlignment w:val="auto"/>
        <w:rPr>
          <w:color w:val="000000"/>
          <w:lang w:eastAsia="zh-Hans" w:bidi="ar"/>
        </w:rPr>
      </w:pPr>
      <w:r>
        <w:rPr>
          <w:rFonts w:hint="eastAsia"/>
          <w:color w:val="000000"/>
          <w:lang w:eastAsia="zh-Hans" w:bidi="ar"/>
        </w:rPr>
        <w:t>预算申请内容为</w:t>
      </w:r>
      <w:r>
        <w:rPr>
          <w:rFonts w:hint="eastAsia"/>
          <w:color w:val="000000"/>
          <w:lang w:bidi="ar"/>
        </w:rPr>
        <w:t>：</w:t>
      </w:r>
      <w:r>
        <w:rPr>
          <w:rFonts w:hint="eastAsia"/>
          <w:color w:val="000000"/>
          <w:lang w:eastAsia="zh-Hans" w:bidi="ar"/>
        </w:rPr>
        <w:t>为</w:t>
      </w:r>
      <w:r>
        <w:rPr>
          <w:rFonts w:hint="eastAsia"/>
          <w:color w:val="000000"/>
          <w:lang w:val="en-US" w:eastAsia="zh-CN" w:bidi="ar"/>
        </w:rPr>
        <w:t>267</w:t>
      </w:r>
      <w:r>
        <w:rPr>
          <w:color w:val="000000"/>
          <w:lang w:eastAsia="zh-Hans" w:bidi="ar"/>
        </w:rPr>
        <w:t>名村干部及村任职国家公职人员发放14个月工资，</w:t>
      </w:r>
      <w:r>
        <w:rPr>
          <w:rFonts w:hint="eastAsia"/>
          <w:color w:val="000000"/>
          <w:lang w:eastAsia="zh-Hans" w:bidi="ar"/>
        </w:rPr>
        <w:t>项目实际内容为</w:t>
      </w:r>
      <w:r>
        <w:rPr>
          <w:color w:val="000000"/>
          <w:lang w:eastAsia="zh-Hans" w:bidi="ar"/>
        </w:rPr>
        <w:t>已完成为278名村干部及村任职国家公职人员发放14个月工资</w:t>
      </w:r>
      <w:r>
        <w:rPr>
          <w:rFonts w:hint="eastAsia"/>
          <w:color w:val="000000"/>
          <w:lang w:eastAsia="zh-Hans" w:bidi="ar"/>
        </w:rPr>
        <w:t>，预算申请与《洛浦县</w:t>
      </w:r>
      <w:r>
        <w:rPr>
          <w:rFonts w:hint="eastAsia"/>
          <w:color w:val="000000"/>
          <w:lang w:val="en-US" w:eastAsia="zh-CN" w:bidi="ar"/>
        </w:rPr>
        <w:t>布亚乡</w:t>
      </w:r>
      <w:r>
        <w:rPr>
          <w:color w:val="000000"/>
          <w:lang w:eastAsia="zh-Hans" w:bidi="ar"/>
        </w:rPr>
        <w:t>2022年村干部（村民小组长）工资报酬和到村任职国家公职人员补助县配套项目</w:t>
      </w:r>
      <w:r>
        <w:rPr>
          <w:rFonts w:hint="eastAsia"/>
          <w:color w:val="000000"/>
          <w:lang w:eastAsia="zh-Hans" w:bidi="ar"/>
        </w:rPr>
        <w:t>实施方案》中涉及的项目内容匹配；</w:t>
      </w:r>
    </w:p>
    <w:p>
      <w:pPr>
        <w:keepNext w:val="0"/>
        <w:keepLines w:val="0"/>
        <w:pageBreakBefore w:val="0"/>
        <w:widowControl w:val="0"/>
        <w:kinsoku/>
        <w:wordWrap/>
        <w:overflowPunct/>
        <w:topLinePunct w:val="0"/>
        <w:autoSpaceDE/>
        <w:autoSpaceDN/>
        <w:bidi w:val="0"/>
        <w:adjustRightInd/>
        <w:ind w:firstLine="560"/>
        <w:textAlignment w:val="auto"/>
        <w:rPr>
          <w:color w:val="000000"/>
          <w:lang w:bidi="ar"/>
        </w:rPr>
      </w:pPr>
      <w:r>
        <w:rPr>
          <w:rFonts w:hint="eastAsia"/>
          <w:color w:val="000000"/>
          <w:lang w:eastAsia="zh-Hans" w:bidi="ar"/>
        </w:rPr>
        <w:t>本项目预算申请资金</w:t>
      </w:r>
      <w:r>
        <w:rPr>
          <w:rFonts w:hint="eastAsia"/>
          <w:color w:val="000000"/>
          <w:lang w:val="en-US" w:eastAsia="zh-CN" w:bidi="ar"/>
        </w:rPr>
        <w:t>940.54</w:t>
      </w:r>
      <w:r>
        <w:rPr>
          <w:rFonts w:hint="eastAsia"/>
          <w:color w:val="000000"/>
          <w:lang w:eastAsia="zh-Hans" w:bidi="ar"/>
        </w:rPr>
        <w:t>万元，我单位在预算申请中严格按照单</w:t>
      </w:r>
      <w:r>
        <w:rPr>
          <w:rFonts w:hint="eastAsia"/>
        </w:rPr>
        <w:t>位标准和数量进行核算，</w:t>
      </w:r>
      <w:r>
        <w:rPr>
          <w:rFonts w:hint="eastAsia"/>
          <w:color w:val="auto"/>
          <w:highlight w:val="none"/>
        </w:rPr>
        <w:t>其中</w:t>
      </w:r>
      <w:r>
        <w:rPr>
          <w:rFonts w:hint="eastAsia"/>
          <w:color w:val="auto"/>
          <w:highlight w:val="none"/>
          <w:lang w:val="en-US" w:eastAsia="zh-CN"/>
        </w:rPr>
        <w:t>项目总金额为</w:t>
      </w:r>
      <w:r>
        <w:rPr>
          <w:rFonts w:hint="eastAsia"/>
          <w:color w:val="000000"/>
          <w:lang w:val="en-US" w:eastAsia="zh-CN" w:bidi="ar"/>
        </w:rPr>
        <w:t>940.54</w:t>
      </w:r>
      <w:r>
        <w:rPr>
          <w:rFonts w:hint="eastAsia"/>
          <w:color w:val="auto"/>
          <w:highlight w:val="none"/>
        </w:rPr>
        <w:t>万元，</w:t>
      </w:r>
      <w:r>
        <w:rPr>
          <w:rFonts w:hint="eastAsia"/>
          <w:color w:val="auto"/>
          <w:highlight w:val="none"/>
          <w:lang w:val="en-US" w:eastAsia="zh-CN"/>
        </w:rPr>
        <w:t>发放人数</w:t>
      </w:r>
      <w:r>
        <w:rPr>
          <w:rFonts w:hint="eastAsia"/>
          <w:color w:val="auto"/>
          <w:highlight w:val="none"/>
        </w:rPr>
        <w:t>为</w:t>
      </w:r>
      <w:r>
        <w:rPr>
          <w:color w:val="000000"/>
          <w:lang w:eastAsia="zh-Hans" w:bidi="ar"/>
        </w:rPr>
        <w:t>278</w:t>
      </w:r>
      <w:r>
        <w:rPr>
          <w:rFonts w:hint="eastAsia"/>
          <w:color w:val="auto"/>
          <w:highlight w:val="none"/>
        </w:rPr>
        <w:t>人</w:t>
      </w:r>
      <w:r>
        <w:rPr>
          <w:rFonts w:hint="eastAsia"/>
          <w:color w:val="auto"/>
          <w:highlight w:val="none"/>
          <w:lang w:eastAsia="zh-CN"/>
        </w:rPr>
        <w:t>，</w:t>
      </w:r>
      <w:r>
        <w:rPr>
          <w:rFonts w:hint="eastAsia"/>
          <w:color w:val="auto"/>
          <w:highlight w:val="none"/>
          <w:lang w:val="en-US" w:eastAsia="zh-CN"/>
        </w:rPr>
        <w:t>发放14个月，</w:t>
      </w:r>
      <w:r>
        <w:rPr>
          <w:rFonts w:hint="eastAsia"/>
          <w:color w:val="auto"/>
          <w:highlight w:val="none"/>
          <w:lang w:eastAsia="zh-CN"/>
        </w:rPr>
        <w:t>人均发放（补助）标准</w:t>
      </w:r>
      <w:r>
        <w:rPr>
          <w:rFonts w:hint="eastAsia"/>
          <w:color w:val="auto"/>
          <w:highlight w:val="none"/>
          <w:lang w:val="en-US" w:eastAsia="zh-CN"/>
        </w:rPr>
        <w:t>为</w:t>
      </w:r>
      <w:r>
        <w:rPr>
          <w:rFonts w:hint="eastAsia" w:ascii="仿宋_GB2312" w:hAnsi="仿宋_GB2312" w:eastAsia="仿宋_GB2312" w:cs="Times New Roman"/>
          <w:kern w:val="2"/>
          <w:sz w:val="28"/>
          <w:szCs w:val="24"/>
          <w:lang w:val="en-US" w:eastAsia="zh-CN" w:bidi="ar-SA"/>
        </w:rPr>
        <w:t>2516.15</w:t>
      </w:r>
      <w:r>
        <w:rPr>
          <w:rFonts w:hint="eastAsia"/>
          <w:color w:val="auto"/>
          <w:highlight w:val="none"/>
          <w:lang w:val="en-US" w:eastAsia="zh-CN"/>
        </w:rPr>
        <w:t>元/人/月</w:t>
      </w:r>
      <w:r>
        <w:rPr>
          <w:rFonts w:hint="eastAsia"/>
        </w:rPr>
        <w:t>。本项目预算额度测算依据充分，严格按照标准编制，</w:t>
      </w:r>
      <w:r>
        <w:rPr>
          <w:rFonts w:hint="eastAsia"/>
          <w:color w:val="000000"/>
          <w:lang w:eastAsia="zh-Hans" w:bidi="ar"/>
        </w:rPr>
        <w:t>预算确定资金量与实际工作任务相匹配</w:t>
      </w:r>
      <w:r>
        <w:rPr>
          <w:rFonts w:hint="eastAsia"/>
          <w:color w:val="000000"/>
          <w:lang w:bidi="ar"/>
        </w:rPr>
        <w:t>；</w:t>
      </w:r>
    </w:p>
    <w:p>
      <w:pPr>
        <w:keepNext w:val="0"/>
        <w:keepLines w:val="0"/>
        <w:pageBreakBefore w:val="0"/>
        <w:widowControl w:val="0"/>
        <w:kinsoku/>
        <w:wordWrap/>
        <w:overflowPunct/>
        <w:topLinePunct w:val="0"/>
        <w:autoSpaceDE/>
        <w:autoSpaceDN/>
        <w:bidi w:val="0"/>
        <w:adjustRightInd/>
        <w:ind w:firstLine="560"/>
        <w:textAlignment w:val="auto"/>
        <w:rPr>
          <w:color w:val="000000"/>
          <w:lang w:eastAsia="zh-Hans"/>
        </w:rPr>
      </w:pPr>
      <w:r>
        <w:rPr>
          <w:rFonts w:hint="eastAsia"/>
        </w:rPr>
        <w:t>综上所述，</w:t>
      </w:r>
      <w:r>
        <w:rPr>
          <w:rFonts w:hint="eastAsia"/>
          <w:color w:val="000000"/>
          <w:lang w:eastAsia="zh-Hans"/>
        </w:rPr>
        <w:t>本指标满分为4</w:t>
      </w:r>
      <w:r>
        <w:rPr>
          <w:rFonts w:hint="eastAsia"/>
          <w:color w:val="auto"/>
          <w:highlight w:val="none"/>
          <w:lang w:val="en-US" w:eastAsia="zh-CN"/>
        </w:rPr>
        <w:t>.00</w:t>
      </w:r>
      <w:r>
        <w:rPr>
          <w:rFonts w:hint="eastAsia"/>
          <w:color w:val="000000"/>
          <w:lang w:eastAsia="zh-Hans"/>
        </w:rPr>
        <w:t>分，根据评分标准得4</w:t>
      </w:r>
      <w:r>
        <w:rPr>
          <w:rFonts w:hint="eastAsia"/>
          <w:color w:val="auto"/>
          <w:highlight w:val="none"/>
          <w:lang w:val="en-US" w:eastAsia="zh-CN"/>
        </w:rPr>
        <w:t>.00</w:t>
      </w:r>
      <w:r>
        <w:rPr>
          <w:rFonts w:hint="eastAsia"/>
          <w:color w:val="000000"/>
          <w:lang w:eastAsia="zh-Hans"/>
        </w:rPr>
        <w:t>分，本项目预算编制科学。</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（2）资金分配合理性</w:t>
      </w:r>
    </w:p>
    <w:p>
      <w:pPr>
        <w:keepNext w:val="0"/>
        <w:keepLines w:val="0"/>
        <w:pageBreakBefore w:val="0"/>
        <w:widowControl w:val="0"/>
        <w:kinsoku/>
        <w:wordWrap/>
        <w:overflowPunct/>
        <w:topLinePunct w:val="0"/>
        <w:autoSpaceDE/>
        <w:autoSpaceDN/>
        <w:bidi w:val="0"/>
        <w:adjustRightInd/>
        <w:ind w:firstLine="560"/>
        <w:textAlignment w:val="auto"/>
        <w:rPr>
          <w:lang w:bidi="ar"/>
        </w:rPr>
      </w:pPr>
      <w:r>
        <w:rPr>
          <w:rFonts w:hint="eastAsia" w:cs="仿宋_GB2312"/>
          <w:color w:val="000000"/>
          <w:lang w:bidi="ar"/>
        </w:rPr>
        <w:t>本</w:t>
      </w:r>
      <w:r>
        <w:rPr>
          <w:rFonts w:hint="eastAsia"/>
          <w:color w:val="000000"/>
          <w:lang w:bidi="ar"/>
        </w:rPr>
        <w:t>项目实际分配资金以</w:t>
      </w:r>
      <w:r>
        <w:rPr>
          <w:rFonts w:hint="eastAsia"/>
          <w:lang w:bidi="ar"/>
        </w:rPr>
        <w:t>《关于申请洛浦县</w:t>
      </w:r>
      <w:r>
        <w:rPr>
          <w:rFonts w:hint="eastAsia"/>
          <w:lang w:val="en-US" w:eastAsia="zh-CN" w:bidi="ar"/>
        </w:rPr>
        <w:t>布亚乡</w:t>
      </w:r>
      <w:r>
        <w:rPr>
          <w:lang w:bidi="ar"/>
        </w:rPr>
        <w:t>2022年村干部（村民小组长）工资报酬和到村任职国家公职人员补助县配套项目</w:t>
      </w:r>
      <w:r>
        <w:rPr>
          <w:rFonts w:hint="eastAsia"/>
          <w:lang w:bidi="ar"/>
        </w:rPr>
        <w:t>资金的请示》和《洛浦县</w:t>
      </w:r>
      <w:r>
        <w:rPr>
          <w:rFonts w:hint="eastAsia"/>
          <w:lang w:val="en-US" w:eastAsia="zh-CN" w:bidi="ar"/>
        </w:rPr>
        <w:t>布亚乡</w:t>
      </w:r>
      <w:r>
        <w:rPr>
          <w:lang w:bidi="ar"/>
        </w:rPr>
        <w:t>2022年村干部（村民小组长）工资报酬和到村任职国家公职人员补助县配套项目</w:t>
      </w:r>
      <w:r>
        <w:rPr>
          <w:rFonts w:hint="eastAsia"/>
          <w:lang w:bidi="ar"/>
        </w:rPr>
        <w:t>实施方案》为依据进行资金分配，预算资金分配依据</w:t>
      </w:r>
      <w:r>
        <w:rPr>
          <w:rFonts w:hint="eastAsia"/>
          <w:color w:val="000000"/>
          <w:lang w:eastAsia="zh-Hans" w:bidi="ar"/>
        </w:rPr>
        <w:t>充分</w:t>
      </w:r>
      <w:r>
        <w:rPr>
          <w:rFonts w:hint="eastAsia"/>
          <w:color w:val="000000"/>
          <w:lang w:bidi="ar"/>
        </w:rPr>
        <w:t>。</w:t>
      </w:r>
      <w:r>
        <w:rPr>
          <w:rFonts w:hint="eastAsia"/>
          <w:lang w:bidi="ar"/>
        </w:rPr>
        <w:t>根据《关于建立村干部报酬正常增长机制的通知》</w:t>
      </w:r>
      <w:r>
        <w:rPr>
          <w:rFonts w:hint="eastAsia"/>
          <w:color w:val="auto"/>
          <w:highlight w:val="none"/>
          <w:lang w:bidi="ar"/>
        </w:rPr>
        <w:t>（和党建</w:t>
      </w:r>
      <w:r>
        <w:rPr>
          <w:rFonts w:hint="eastAsia"/>
          <w:color w:val="auto"/>
          <w:highlight w:val="none"/>
          <w:lang w:val="en-US" w:eastAsia="zh-CN"/>
        </w:rPr>
        <w:t>〔2022〕</w:t>
      </w:r>
      <w:r>
        <w:rPr>
          <w:rFonts w:hint="eastAsia"/>
          <w:color w:val="auto"/>
          <w:highlight w:val="none"/>
          <w:lang w:bidi="ar"/>
        </w:rPr>
        <w:t>2号）</w:t>
      </w:r>
      <w:r>
        <w:rPr>
          <w:rFonts w:hint="eastAsia"/>
          <w:lang w:bidi="ar"/>
        </w:rPr>
        <w:t>资金下达文件显示，本项目实际到位资金</w:t>
      </w:r>
      <w:r>
        <w:rPr>
          <w:rFonts w:hint="eastAsia"/>
          <w:lang w:val="en-US" w:eastAsia="zh-CN" w:bidi="ar"/>
        </w:rPr>
        <w:t>940.54</w:t>
      </w:r>
      <w:r>
        <w:rPr>
          <w:rFonts w:hint="eastAsia"/>
          <w:lang w:bidi="ar"/>
        </w:rPr>
        <w:t>万元，实际分配资金与我单位提交申请的资金额度一致，资金分配额度合理，与我单位实际需求相适应。</w:t>
      </w:r>
    </w:p>
    <w:p>
      <w:pPr>
        <w:keepNext w:val="0"/>
        <w:keepLines w:val="0"/>
        <w:pageBreakBefore w:val="0"/>
        <w:widowControl w:val="0"/>
        <w:kinsoku/>
        <w:wordWrap/>
        <w:overflowPunct/>
        <w:topLinePunct w:val="0"/>
        <w:autoSpaceDE/>
        <w:autoSpaceDN/>
        <w:bidi w:val="0"/>
        <w:adjustRightInd/>
        <w:ind w:firstLine="560"/>
        <w:textAlignment w:val="auto"/>
        <w:rPr>
          <w:lang w:bidi="ar"/>
        </w:rPr>
      </w:pPr>
      <w:r>
        <w:rPr>
          <w:rFonts w:hint="eastAsia"/>
          <w:lang w:bidi="ar"/>
        </w:rPr>
        <w:t>综上所述，本指标满分为2</w:t>
      </w:r>
      <w:r>
        <w:rPr>
          <w:rFonts w:hint="eastAsia"/>
          <w:color w:val="auto"/>
          <w:highlight w:val="none"/>
          <w:lang w:val="en-US" w:eastAsia="zh-CN"/>
        </w:rPr>
        <w:t>.00</w:t>
      </w:r>
      <w:r>
        <w:rPr>
          <w:rFonts w:hint="eastAsia"/>
          <w:lang w:bidi="ar"/>
        </w:rPr>
        <w:t>分，根据评分标准得2</w:t>
      </w:r>
      <w:r>
        <w:rPr>
          <w:rFonts w:hint="eastAsia"/>
          <w:color w:val="auto"/>
          <w:highlight w:val="none"/>
          <w:lang w:val="en-US" w:eastAsia="zh-CN"/>
        </w:rPr>
        <w:t>.00</w:t>
      </w:r>
      <w:r>
        <w:rPr>
          <w:rFonts w:hint="eastAsia"/>
          <w:lang w:bidi="ar"/>
        </w:rPr>
        <w:t>分，本项目资金分配合理。</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（二）项目过程情况</w:t>
      </w:r>
    </w:p>
    <w:p>
      <w:pPr>
        <w:keepNext w:val="0"/>
        <w:keepLines w:val="0"/>
        <w:pageBreakBefore w:val="0"/>
        <w:widowControl w:val="0"/>
        <w:kinsoku/>
        <w:wordWrap/>
        <w:overflowPunct/>
        <w:topLinePunct w:val="0"/>
        <w:autoSpaceDE/>
        <w:autoSpaceDN/>
        <w:bidi w:val="0"/>
        <w:adjustRightInd/>
        <w:ind w:firstLine="560"/>
        <w:textAlignment w:val="auto"/>
        <w:rPr>
          <w:rFonts w:cs="仿宋_GB2312"/>
          <w:color w:val="000000"/>
          <w:u w:color="000000"/>
          <w:lang w:val="zh-TW"/>
        </w:rPr>
      </w:pPr>
      <w:r>
        <w:rPr>
          <w:rFonts w:hint="eastAsia" w:cs="仿宋_GB2312"/>
          <w:color w:val="000000"/>
          <w:u w:color="000000"/>
          <w:lang w:val="zh-TW" w:eastAsia="zh-TW"/>
        </w:rPr>
        <w:t>项目</w:t>
      </w:r>
      <w:r>
        <w:rPr>
          <w:rFonts w:hint="eastAsia" w:cs="仿宋_GB2312"/>
        </w:rPr>
        <w:t>过程</w:t>
      </w:r>
      <w:r>
        <w:rPr>
          <w:rFonts w:hint="eastAsia" w:cs="仿宋_GB2312"/>
          <w:color w:val="000000"/>
          <w:u w:color="000000"/>
        </w:rPr>
        <w:t>管理</w:t>
      </w:r>
      <w:r>
        <w:rPr>
          <w:rFonts w:hint="eastAsia" w:cs="仿宋_GB2312"/>
          <w:color w:val="000000"/>
          <w:u w:color="000000"/>
          <w:lang w:val="zh-TW" w:eastAsia="zh-TW"/>
        </w:rPr>
        <w:t>类指标由</w:t>
      </w:r>
      <w:r>
        <w:rPr>
          <w:rFonts w:hint="eastAsia" w:cs="仿宋_GB2312"/>
          <w:color w:val="000000"/>
          <w:u w:color="000000"/>
        </w:rPr>
        <w:t>2</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级指标和</w:t>
      </w:r>
      <w:r>
        <w:rPr>
          <w:rFonts w:hint="eastAsia" w:cs="仿宋_GB2312"/>
          <w:color w:val="000000"/>
          <w:u w:color="000000"/>
        </w:rPr>
        <w:t>5</w:t>
      </w:r>
      <w:r>
        <w:rPr>
          <w:rFonts w:hint="eastAsia" w:cs="仿宋_GB2312"/>
          <w:color w:val="000000"/>
          <w:u w:color="000000"/>
          <w:lang w:val="zh-TW" w:eastAsia="zh-TW"/>
        </w:rPr>
        <w:t>个</w:t>
      </w:r>
      <w:r>
        <w:rPr>
          <w:rFonts w:hint="eastAsia" w:cs="仿宋_GB2312"/>
          <w:color w:val="000000"/>
          <w:u w:color="000000"/>
        </w:rPr>
        <w:t>三</w:t>
      </w:r>
      <w:r>
        <w:rPr>
          <w:rFonts w:hint="eastAsia" w:cs="仿宋_GB2312"/>
          <w:color w:val="000000"/>
          <w:u w:color="000000"/>
          <w:lang w:val="zh-TW" w:eastAsia="zh-TW"/>
        </w:rPr>
        <w:t>级指标构成，权重分</w:t>
      </w:r>
      <w:r>
        <w:rPr>
          <w:rFonts w:hint="eastAsia" w:cs="仿宋_GB2312"/>
          <w:color w:val="000000"/>
          <w:u w:color="000000"/>
        </w:rPr>
        <w:t>19</w:t>
      </w:r>
      <w:r>
        <w:rPr>
          <w:rFonts w:hint="eastAsia"/>
          <w:color w:val="auto"/>
          <w:highlight w:val="none"/>
          <w:lang w:val="en-US" w:eastAsia="zh-CN"/>
        </w:rPr>
        <w:t>.00</w:t>
      </w:r>
      <w:r>
        <w:rPr>
          <w:rFonts w:hint="eastAsia" w:cs="仿宋_GB2312"/>
          <w:color w:val="000000"/>
          <w:u w:color="000000"/>
          <w:lang w:val="zh-TW" w:eastAsia="zh-TW"/>
        </w:rPr>
        <w:t>分，实际得分19</w:t>
      </w:r>
      <w:r>
        <w:rPr>
          <w:rFonts w:hint="eastAsia"/>
          <w:color w:val="auto"/>
          <w:highlight w:val="none"/>
          <w:lang w:val="en-US" w:eastAsia="zh-CN"/>
        </w:rPr>
        <w:t>.00</w:t>
      </w:r>
      <w:r>
        <w:rPr>
          <w:rFonts w:hint="eastAsia" w:cs="仿宋_GB2312"/>
          <w:color w:val="000000"/>
          <w:u w:color="000000"/>
          <w:lang w:val="zh-TW" w:eastAsia="zh-TW"/>
        </w:rPr>
        <w:t>分</w:t>
      </w:r>
      <w:r>
        <w:rPr>
          <w:rFonts w:hint="eastAsia" w:cs="仿宋_GB2312"/>
          <w:color w:val="000000"/>
          <w:u w:color="000000"/>
          <w:lang w:val="zh-TW"/>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1.资金管理情况分析</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（1）资金到位率</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本项目预算资金为</w:t>
      </w:r>
      <w:r>
        <w:rPr>
          <w:rFonts w:hint="eastAsia"/>
          <w:lang w:val="en-US" w:eastAsia="zh-CN"/>
        </w:rPr>
        <w:t>940.54</w:t>
      </w:r>
      <w:r>
        <w:rPr>
          <w:rFonts w:hint="eastAsia"/>
        </w:rPr>
        <w:t>万元，其中：本级财政安排资金</w:t>
      </w:r>
      <w:r>
        <w:rPr>
          <w:rFonts w:hint="eastAsia"/>
          <w:lang w:val="en-US" w:eastAsia="zh-CN"/>
        </w:rPr>
        <w:t>940.54</w:t>
      </w:r>
      <w:r>
        <w:rPr>
          <w:rFonts w:hint="eastAsia"/>
        </w:rPr>
        <w:t>万元，其他资金0</w:t>
      </w:r>
      <w:r>
        <w:rPr>
          <w:rFonts w:hint="eastAsia"/>
          <w:color w:val="auto"/>
          <w:highlight w:val="none"/>
          <w:lang w:val="en-US" w:eastAsia="zh-CN"/>
        </w:rPr>
        <w:t>.00</w:t>
      </w:r>
      <w:r>
        <w:rPr>
          <w:rFonts w:hint="eastAsia"/>
        </w:rPr>
        <w:t>万元，实际到位资金</w:t>
      </w:r>
      <w:r>
        <w:rPr>
          <w:rFonts w:hint="eastAsia"/>
          <w:lang w:val="en-US" w:eastAsia="zh-CN"/>
        </w:rPr>
        <w:t>940.54</w:t>
      </w:r>
      <w:r>
        <w:rPr>
          <w:rFonts w:hint="eastAsia"/>
        </w:rPr>
        <w:t>万元，</w:t>
      </w:r>
      <w:r>
        <w:rPr>
          <w:rFonts w:hint="eastAsia"/>
          <w:color w:val="auto"/>
          <w:highlight w:val="none"/>
        </w:rPr>
        <w:t>资金到位率=（实际到位资金/预算资金）</w:t>
      </w:r>
      <w:r>
        <w:rPr>
          <w:rFonts w:hint="eastAsia"/>
          <w:color w:val="auto"/>
        </w:rPr>
        <w:t>*</w:t>
      </w:r>
      <w:r>
        <w:rPr>
          <w:rFonts w:hint="eastAsia"/>
          <w:color w:val="auto"/>
          <w:highlight w:val="none"/>
        </w:rPr>
        <w:t>100%=</w:t>
      </w:r>
      <w:r>
        <w:rPr>
          <w:rFonts w:hint="eastAsia"/>
          <w:color w:val="auto"/>
        </w:rPr>
        <w:t>（</w:t>
      </w:r>
      <w:r>
        <w:rPr>
          <w:rFonts w:hint="eastAsia"/>
          <w:lang w:val="en-US" w:eastAsia="zh-CN"/>
        </w:rPr>
        <w:t>940.54</w:t>
      </w:r>
      <w:r>
        <w:rPr>
          <w:rFonts w:hint="eastAsia"/>
          <w:color w:val="auto"/>
        </w:rPr>
        <w:t>/</w:t>
      </w:r>
      <w:r>
        <w:rPr>
          <w:rFonts w:hint="eastAsia"/>
          <w:lang w:val="en-US" w:eastAsia="zh-CN"/>
        </w:rPr>
        <w:t>940.54</w:t>
      </w:r>
      <w:r>
        <w:rPr>
          <w:rFonts w:hint="eastAsia"/>
          <w:color w:val="auto"/>
        </w:rPr>
        <w:t>）*100%=100%。得分=资金到位率*分值=100%*</w:t>
      </w:r>
      <w:r>
        <w:rPr>
          <w:rFonts w:hint="eastAsia"/>
          <w:color w:val="auto"/>
          <w:lang w:val="en-US" w:eastAsia="zh-CN"/>
        </w:rPr>
        <w:t>4</w:t>
      </w:r>
      <w:r>
        <w:rPr>
          <w:rFonts w:hint="eastAsia"/>
          <w:color w:val="auto"/>
        </w:rPr>
        <w:t>=</w:t>
      </w:r>
      <w:r>
        <w:rPr>
          <w:rFonts w:hint="eastAsia"/>
          <w:color w:val="auto"/>
          <w:lang w:val="en-US" w:eastAsia="zh-CN"/>
        </w:rPr>
        <w:t>4</w:t>
      </w:r>
      <w:r>
        <w:rPr>
          <w:rFonts w:hint="eastAsia"/>
          <w:color w:val="auto"/>
        </w:rPr>
        <w:t>分。</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auto"/>
          <w:highlight w:val="none"/>
          <w:lang w:val="en-US" w:eastAsia="zh-CN"/>
        </w:rPr>
        <w:t>.00</w:t>
      </w:r>
      <w:r>
        <w:rPr>
          <w:rFonts w:hint="eastAsia"/>
          <w:color w:val="000000"/>
          <w:lang w:eastAsia="zh-Hans"/>
        </w:rPr>
        <w:t>分，根据评分标准得4</w:t>
      </w:r>
      <w:r>
        <w:rPr>
          <w:rFonts w:hint="eastAsia"/>
          <w:color w:val="auto"/>
          <w:highlight w:val="none"/>
          <w:lang w:val="en-US" w:eastAsia="zh-CN"/>
        </w:rPr>
        <w:t>.00</w:t>
      </w:r>
      <w:r>
        <w:rPr>
          <w:rFonts w:hint="eastAsia"/>
          <w:color w:val="000000"/>
          <w:lang w:eastAsia="zh-Hans"/>
        </w:rPr>
        <w:t>分，本</w:t>
      </w:r>
      <w:r>
        <w:rPr>
          <w:rFonts w:hint="eastAsia"/>
        </w:rPr>
        <w:t>项目资金分配合理。</w:t>
      </w:r>
    </w:p>
    <w:p>
      <w:pPr>
        <w:keepNext w:val="0"/>
        <w:keepLines w:val="0"/>
        <w:pageBreakBefore w:val="0"/>
        <w:widowControl w:val="0"/>
        <w:numPr>
          <w:ilvl w:val="0"/>
          <w:numId w:val="4"/>
        </w:numPr>
        <w:kinsoku/>
        <w:wordWrap/>
        <w:overflowPunct/>
        <w:topLinePunct w:val="0"/>
        <w:autoSpaceDE/>
        <w:autoSpaceDN/>
        <w:bidi w:val="0"/>
        <w:adjustRightInd/>
        <w:ind w:firstLine="560"/>
        <w:textAlignment w:val="auto"/>
        <w:rPr>
          <w:rFonts w:hint="eastAsia"/>
          <w:b/>
          <w:bCs/>
        </w:rPr>
      </w:pPr>
      <w:r>
        <w:rPr>
          <w:rFonts w:hint="eastAsia"/>
          <w:b/>
          <w:bCs/>
        </w:rPr>
        <w:t>预算执行率</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000000"/>
          <w:lang w:eastAsia="zh-CN"/>
        </w:rPr>
      </w:pPr>
      <w:r>
        <w:rPr>
          <w:rFonts w:hint="eastAsia"/>
          <w:color w:val="000000"/>
        </w:rPr>
        <w:t>本项目实际支出资金</w:t>
      </w:r>
      <w:r>
        <w:rPr>
          <w:rFonts w:hint="eastAsia"/>
          <w:lang w:val="en-US" w:eastAsia="zh-CN"/>
        </w:rPr>
        <w:t>940.54</w:t>
      </w:r>
      <w:r>
        <w:rPr>
          <w:rFonts w:hint="eastAsia"/>
          <w:color w:val="000000"/>
        </w:rPr>
        <w:t>万元，</w:t>
      </w:r>
      <w:r>
        <w:rPr>
          <w:rFonts w:hint="eastAsia"/>
          <w:color w:val="auto"/>
          <w:lang w:eastAsia="zh-Hans"/>
        </w:rPr>
        <w:t>预算执行率=（实际支出资金/实际到位资金）</w:t>
      </w:r>
      <w:r>
        <w:rPr>
          <w:rFonts w:hint="eastAsia"/>
          <w:color w:val="auto"/>
        </w:rPr>
        <w:t>*</w:t>
      </w:r>
      <w:r>
        <w:rPr>
          <w:rFonts w:hint="eastAsia"/>
          <w:color w:val="auto"/>
          <w:lang w:eastAsia="zh-Hans"/>
        </w:rPr>
        <w:t>100%=</w:t>
      </w:r>
      <w:r>
        <w:rPr>
          <w:rFonts w:hint="eastAsia"/>
          <w:color w:val="auto"/>
        </w:rPr>
        <w:t>（</w:t>
      </w:r>
      <w:r>
        <w:rPr>
          <w:rFonts w:hint="eastAsia"/>
          <w:lang w:val="en-US" w:eastAsia="zh-CN"/>
        </w:rPr>
        <w:t>940.54</w:t>
      </w:r>
      <w:r>
        <w:rPr>
          <w:rFonts w:hint="eastAsia"/>
          <w:color w:val="auto"/>
        </w:rPr>
        <w:t>/</w:t>
      </w:r>
      <w:r>
        <w:rPr>
          <w:rFonts w:hint="eastAsia"/>
          <w:lang w:val="en-US" w:eastAsia="zh-CN"/>
        </w:rPr>
        <w:t>940.54</w:t>
      </w:r>
      <w:r>
        <w:rPr>
          <w:rFonts w:hint="eastAsia"/>
          <w:color w:val="auto"/>
        </w:rPr>
        <w:t>）*100%=100%。得分=</w:t>
      </w:r>
      <w:r>
        <w:rPr>
          <w:rFonts w:hint="eastAsia"/>
          <w:color w:val="auto"/>
          <w:lang w:eastAsia="zh-Hans"/>
        </w:rPr>
        <w:t>预算执行率</w:t>
      </w:r>
      <w:r>
        <w:rPr>
          <w:rFonts w:hint="eastAsia"/>
          <w:color w:val="auto"/>
        </w:rPr>
        <w:t>*分值=100%*</w:t>
      </w:r>
      <w:r>
        <w:rPr>
          <w:rFonts w:hint="eastAsia"/>
          <w:color w:val="auto"/>
          <w:lang w:val="en-US" w:eastAsia="zh-CN"/>
        </w:rPr>
        <w:t>5</w:t>
      </w:r>
      <w:r>
        <w:rPr>
          <w:rFonts w:hint="eastAsia"/>
          <w:color w:val="auto"/>
        </w:rPr>
        <w:t>=</w:t>
      </w:r>
      <w:r>
        <w:rPr>
          <w:rFonts w:hint="eastAsia"/>
          <w:color w:val="auto"/>
          <w:lang w:val="en-US" w:eastAsia="zh-CN"/>
        </w:rPr>
        <w:t>5</w:t>
      </w:r>
      <w:r>
        <w:rPr>
          <w:rFonts w:hint="eastAsia"/>
          <w:color w:val="auto"/>
        </w:rPr>
        <w:t>分</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ind w:firstLine="560"/>
        <w:textAlignment w:val="auto"/>
        <w:rPr>
          <w:color w:val="000000"/>
        </w:rPr>
      </w:pPr>
      <w:r>
        <w:rPr>
          <w:rFonts w:hint="eastAsia"/>
          <w:color w:val="000000"/>
        </w:rPr>
        <w:t>综上所述，本指标满分为5</w:t>
      </w:r>
      <w:r>
        <w:rPr>
          <w:rFonts w:hint="eastAsia"/>
          <w:color w:val="auto"/>
          <w:highlight w:val="none"/>
          <w:lang w:val="en-US" w:eastAsia="zh-CN"/>
        </w:rPr>
        <w:t>.00</w:t>
      </w:r>
      <w:r>
        <w:rPr>
          <w:rFonts w:hint="eastAsia"/>
          <w:color w:val="000000"/>
        </w:rPr>
        <w:t>分，根据评分标准得5</w:t>
      </w:r>
      <w:r>
        <w:rPr>
          <w:rFonts w:hint="eastAsia"/>
          <w:color w:val="auto"/>
          <w:highlight w:val="none"/>
          <w:lang w:val="en-US" w:eastAsia="zh-CN"/>
        </w:rPr>
        <w:t>.00</w:t>
      </w:r>
      <w:r>
        <w:rPr>
          <w:rFonts w:hint="eastAsia"/>
          <w:color w:val="000000"/>
        </w:rPr>
        <w:t>分，本项目资金分配合理。</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（3）资金使用合规性</w:t>
      </w:r>
    </w:p>
    <w:p>
      <w:pPr>
        <w:keepNext w:val="0"/>
        <w:keepLines w:val="0"/>
        <w:pageBreakBefore w:val="0"/>
        <w:widowControl w:val="0"/>
        <w:kinsoku/>
        <w:wordWrap/>
        <w:overflowPunct/>
        <w:topLinePunct w:val="0"/>
        <w:autoSpaceDE/>
        <w:autoSpaceDN/>
        <w:bidi w:val="0"/>
        <w:adjustRightInd/>
        <w:ind w:firstLine="560"/>
        <w:textAlignment w:val="auto"/>
        <w:rPr>
          <w:color w:val="FF0000"/>
        </w:rPr>
      </w:pPr>
      <w:r>
        <w:rPr>
          <w:rFonts w:hint="eastAsia"/>
          <w:highlight w:val="none"/>
          <w:lang w:eastAsia="zh-CN"/>
        </w:rPr>
        <w:t>通过检查</w:t>
      </w:r>
      <w:r>
        <w:rPr>
          <w:rFonts w:hint="eastAsia"/>
          <w:highlight w:val="none"/>
        </w:rPr>
        <w:t>本</w:t>
      </w:r>
      <w:r>
        <w:rPr>
          <w:highlight w:val="none"/>
        </w:rPr>
        <w:t>项目</w:t>
      </w:r>
      <w:r>
        <w:rPr>
          <w:rFonts w:hint="eastAsia"/>
          <w:highlight w:val="none"/>
          <w:lang w:eastAsia="zh-CN"/>
        </w:rPr>
        <w:t>签订的</w:t>
      </w:r>
      <w:r>
        <w:rPr>
          <w:highlight w:val="none"/>
        </w:rPr>
        <w:t>合同、</w:t>
      </w:r>
      <w:r>
        <w:rPr>
          <w:rFonts w:hint="eastAsia"/>
          <w:highlight w:val="none"/>
          <w:lang w:eastAsia="zh-CN"/>
        </w:rPr>
        <w:t>资金申请文件、发票</w:t>
      </w:r>
      <w:r>
        <w:rPr>
          <w:highlight w:val="none"/>
        </w:rPr>
        <w:t>等</w:t>
      </w:r>
      <w:r>
        <w:rPr>
          <w:rFonts w:hint="eastAsia"/>
          <w:highlight w:val="none"/>
          <w:lang w:eastAsia="zh-CN"/>
        </w:rPr>
        <w:t>财务付款凭证</w:t>
      </w:r>
      <w:r>
        <w:rPr>
          <w:highlight w:val="none"/>
        </w:rPr>
        <w:t>，</w:t>
      </w:r>
      <w:r>
        <w:rPr>
          <w:rFonts w:hint="eastAsia"/>
          <w:highlight w:val="none"/>
          <w:lang w:eastAsia="zh-CN"/>
        </w:rPr>
        <w:t>得出</w:t>
      </w:r>
      <w:r>
        <w:rPr>
          <w:rFonts w:hint="eastAsia"/>
          <w:highlight w:val="none"/>
        </w:rPr>
        <w:t>本</w:t>
      </w:r>
      <w:r>
        <w:rPr>
          <w:highlight w:val="none"/>
        </w:rPr>
        <w:t>项目资金</w:t>
      </w:r>
      <w:r>
        <w:rPr>
          <w:rFonts w:hint="eastAsia"/>
          <w:highlight w:val="none"/>
          <w:lang w:eastAsia="zh-CN"/>
        </w:rPr>
        <w:t>支出</w:t>
      </w:r>
      <w:r>
        <w:rPr>
          <w:highlight w:val="none"/>
        </w:rPr>
        <w:t>符合国家财经法规</w:t>
      </w:r>
      <w:r>
        <w:rPr>
          <w:rFonts w:hint="eastAsia"/>
          <w:highlight w:val="none"/>
          <w:lang w:eastAsia="zh-CN"/>
        </w:rPr>
        <w:t>、</w:t>
      </w:r>
      <w:r>
        <w:rPr>
          <w:rFonts w:hint="eastAsia"/>
          <w:highlight w:val="none"/>
        </w:rPr>
        <w:t>《政府</w:t>
      </w:r>
      <w:r>
        <w:rPr>
          <w:rFonts w:hint="eastAsia"/>
        </w:rPr>
        <w:t>会计制度》以及</w:t>
      </w:r>
      <w:r>
        <w:t>《</w:t>
      </w:r>
      <w:r>
        <w:rPr>
          <w:rFonts w:hint="eastAsia"/>
          <w:lang w:val="en-US" w:eastAsia="zh-CN"/>
        </w:rPr>
        <w:t>洛浦县布亚乡人民</w:t>
      </w:r>
      <w:r>
        <w:rPr>
          <w:rFonts w:hint="eastAsia"/>
        </w:rPr>
        <w:t>政府</w:t>
      </w:r>
      <w:r>
        <w:t>资金管理办法》</w:t>
      </w:r>
      <w:r>
        <w:rPr>
          <w:rFonts w:hint="eastAsia"/>
        </w:rPr>
        <w:t>《</w:t>
      </w:r>
      <w:r>
        <w:rPr>
          <w:rFonts w:hint="eastAsia"/>
          <w:lang w:val="en-US" w:eastAsia="zh-CN"/>
        </w:rPr>
        <w:t>洛浦县布亚乡人民</w:t>
      </w:r>
      <w:r>
        <w:rPr>
          <w:rFonts w:hint="eastAsia"/>
        </w:rPr>
        <w:t>政府专项资金管理办法》，</w:t>
      </w:r>
      <w:r>
        <w:t>资金的拨付有完整的审批程序和手续</w:t>
      </w:r>
      <w:r>
        <w:rPr>
          <w:rFonts w:hint="eastAsia"/>
        </w:rPr>
        <w:t>，资金实际使用方向与预算批复用途一致，</w:t>
      </w:r>
      <w:r>
        <w:t>不存在截留、挤占、挪用、虚列支出的情况。</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auto"/>
          <w:highlight w:val="none"/>
          <w:lang w:val="en-US" w:eastAsia="zh-CN"/>
        </w:rPr>
        <w:t>.00</w:t>
      </w:r>
      <w:r>
        <w:rPr>
          <w:rFonts w:hint="eastAsia"/>
          <w:color w:val="000000"/>
          <w:lang w:eastAsia="zh-Hans"/>
        </w:rPr>
        <w:t>分，根据评分标准得4</w:t>
      </w:r>
      <w:r>
        <w:rPr>
          <w:rFonts w:hint="eastAsia"/>
          <w:color w:val="auto"/>
          <w:highlight w:val="none"/>
          <w:lang w:val="en-US" w:eastAsia="zh-CN"/>
        </w:rPr>
        <w:t>.00</w:t>
      </w:r>
      <w:r>
        <w:rPr>
          <w:rFonts w:hint="eastAsia"/>
          <w:color w:val="000000"/>
          <w:lang w:eastAsia="zh-Hans"/>
        </w:rPr>
        <w:t>分，资</w:t>
      </w:r>
      <w:r>
        <w:rPr>
          <w:rFonts w:hint="eastAsia"/>
        </w:rPr>
        <w:t>金支出符合我单位财务管理制度规定。</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2.组织实施情况分析</w:t>
      </w:r>
    </w:p>
    <w:p>
      <w:pPr>
        <w:keepNext w:val="0"/>
        <w:keepLines w:val="0"/>
        <w:pageBreakBefore w:val="0"/>
        <w:widowControl w:val="0"/>
        <w:kinsoku/>
        <w:wordWrap/>
        <w:overflowPunct/>
        <w:topLinePunct w:val="0"/>
        <w:autoSpaceDE/>
        <w:autoSpaceDN/>
        <w:bidi w:val="0"/>
        <w:adjustRightInd/>
        <w:ind w:firstLine="562"/>
        <w:textAlignment w:val="auto"/>
        <w:rPr>
          <w:b/>
          <w:bCs/>
        </w:rPr>
      </w:pPr>
      <w:r>
        <w:rPr>
          <w:rFonts w:hint="eastAsia"/>
          <w:b/>
          <w:bCs/>
        </w:rPr>
        <w:t>（1）管理制度健全性</w:t>
      </w:r>
    </w:p>
    <w:p>
      <w:pPr>
        <w:keepNext w:val="0"/>
        <w:keepLines w:val="0"/>
        <w:pageBreakBefore w:val="0"/>
        <w:widowControl w:val="0"/>
        <w:kinsoku/>
        <w:wordWrap/>
        <w:overflowPunct/>
        <w:topLinePunct w:val="0"/>
        <w:autoSpaceDE/>
        <w:autoSpaceDN/>
        <w:bidi w:val="0"/>
        <w:adjustRightInd/>
        <w:ind w:firstLine="560"/>
        <w:textAlignment w:val="auto"/>
        <w:rPr>
          <w:lang w:eastAsia="zh-Hans"/>
        </w:rPr>
      </w:pPr>
      <w:r>
        <w:rPr>
          <w:rFonts w:hint="eastAsia"/>
        </w:rPr>
        <w:t>我单位已制《</w:t>
      </w:r>
      <w:r>
        <w:rPr>
          <w:rFonts w:hint="eastAsia"/>
          <w:lang w:val="en-US" w:eastAsia="zh-CN"/>
        </w:rPr>
        <w:t>洛浦县布亚乡</w:t>
      </w:r>
      <w:r>
        <w:rPr>
          <w:rFonts w:hint="eastAsia"/>
        </w:rPr>
        <w:t>人民政府资金管理办法》，</w:t>
      </w:r>
      <w:r>
        <w:rPr>
          <w:rFonts w:hint="eastAsia"/>
          <w:color w:val="auto"/>
        </w:rPr>
        <w:t>《</w:t>
      </w:r>
      <w:r>
        <w:rPr>
          <w:rFonts w:hint="eastAsia"/>
          <w:lang w:val="en-US" w:eastAsia="zh-CN"/>
        </w:rPr>
        <w:t>洛浦县布亚乡</w:t>
      </w:r>
      <w:r>
        <w:rPr>
          <w:rFonts w:hint="eastAsia"/>
          <w:color w:val="auto"/>
          <w:highlight w:val="none"/>
        </w:rPr>
        <w:t>人民政府</w:t>
      </w:r>
      <w:r>
        <w:rPr>
          <w:rFonts w:hint="eastAsia"/>
          <w:color w:val="auto"/>
        </w:rPr>
        <w:t>收支业务管理制度》、《</w:t>
      </w:r>
      <w:r>
        <w:rPr>
          <w:rFonts w:hint="eastAsia"/>
          <w:lang w:val="en-US" w:eastAsia="zh-CN"/>
        </w:rPr>
        <w:t>洛浦县布亚乡</w:t>
      </w:r>
      <w:r>
        <w:rPr>
          <w:rFonts w:hint="eastAsia"/>
          <w:color w:val="auto"/>
          <w:highlight w:val="none"/>
        </w:rPr>
        <w:t>人民政府</w:t>
      </w:r>
      <w:r>
        <w:rPr>
          <w:rFonts w:hint="eastAsia"/>
          <w:color w:val="auto"/>
          <w:highlight w:val="none"/>
          <w:lang w:val="en-US" w:eastAsia="zh-CN"/>
        </w:rPr>
        <w:t>政府</w:t>
      </w:r>
      <w:r>
        <w:rPr>
          <w:rFonts w:hint="eastAsia"/>
          <w:color w:val="auto"/>
        </w:rPr>
        <w:t>采购业务管理制度》、《</w:t>
      </w:r>
      <w:r>
        <w:rPr>
          <w:rFonts w:hint="eastAsia"/>
          <w:lang w:val="en-US" w:eastAsia="zh-CN"/>
        </w:rPr>
        <w:t>洛浦县布亚乡</w:t>
      </w:r>
      <w:r>
        <w:rPr>
          <w:rFonts w:hint="eastAsia"/>
          <w:color w:val="auto"/>
          <w:highlight w:val="none"/>
        </w:rPr>
        <w:t>人民政府</w:t>
      </w:r>
      <w:r>
        <w:rPr>
          <w:rFonts w:hint="eastAsia"/>
          <w:color w:val="auto"/>
        </w:rPr>
        <w:t>合同管理制度》</w:t>
      </w:r>
      <w:r>
        <w:rPr>
          <w:rFonts w:hint="eastAsia"/>
          <w:color w:val="auto"/>
          <w:lang w:eastAsia="zh-CN"/>
        </w:rPr>
        <w:t>，</w:t>
      </w:r>
      <w:r>
        <w:rPr>
          <w:rFonts w:hint="eastAsia"/>
        </w:rPr>
        <w:t>即内控制度，上述已建立的制度均符合行政事业单位内控管理要求，财务和业务管理制度合法、合规、完整，本</w:t>
      </w:r>
      <w:r>
        <w:rPr>
          <w:rFonts w:hint="eastAsia"/>
          <w:lang w:eastAsia="zh-Hans"/>
        </w:rPr>
        <w:t>项目执行符合</w:t>
      </w:r>
      <w:r>
        <w:rPr>
          <w:rFonts w:hint="eastAsia"/>
        </w:rPr>
        <w:t>上述制度规定</w:t>
      </w:r>
      <w:r>
        <w:rPr>
          <w:lang w:eastAsia="zh-Hans"/>
        </w:rPr>
        <w:t>。</w:t>
      </w:r>
    </w:p>
    <w:p>
      <w:pPr>
        <w:keepNext w:val="0"/>
        <w:keepLines w:val="0"/>
        <w:pageBreakBefore w:val="0"/>
        <w:widowControl w:val="0"/>
        <w:kinsoku/>
        <w:wordWrap/>
        <w:overflowPunct/>
        <w:topLinePunct w:val="0"/>
        <w:autoSpaceDE/>
        <w:autoSpaceDN/>
        <w:bidi w:val="0"/>
        <w:adjustRightInd/>
        <w:ind w:firstLine="560"/>
        <w:textAlignment w:val="auto"/>
        <w:rPr>
          <w:lang w:eastAsia="zh-Hans"/>
        </w:rPr>
      </w:pPr>
      <w:r>
        <w:rPr>
          <w:rFonts w:hint="eastAsia"/>
        </w:rPr>
        <w:t>综上所述，</w:t>
      </w:r>
      <w:r>
        <w:rPr>
          <w:rFonts w:hint="eastAsia"/>
          <w:color w:val="000000"/>
        </w:rPr>
        <w:t>本</w:t>
      </w:r>
      <w:r>
        <w:rPr>
          <w:rFonts w:hint="eastAsia"/>
          <w:color w:val="000000"/>
          <w:lang w:eastAsia="zh-Hans"/>
        </w:rPr>
        <w:t>指标满分为</w:t>
      </w:r>
      <w:r>
        <w:rPr>
          <w:rFonts w:hint="eastAsia"/>
          <w:color w:val="000000"/>
        </w:rPr>
        <w:t>2</w:t>
      </w:r>
      <w:r>
        <w:rPr>
          <w:rFonts w:hint="eastAsia"/>
          <w:color w:val="auto"/>
          <w:highlight w:val="none"/>
          <w:lang w:val="en-US" w:eastAsia="zh-CN"/>
        </w:rPr>
        <w:t>.00</w:t>
      </w:r>
      <w:r>
        <w:rPr>
          <w:rFonts w:hint="eastAsia"/>
          <w:color w:val="000000"/>
          <w:lang w:eastAsia="zh-Hans"/>
        </w:rPr>
        <w:t>分，根据评分标准得2</w:t>
      </w:r>
      <w:r>
        <w:rPr>
          <w:rFonts w:hint="eastAsia"/>
          <w:color w:val="auto"/>
          <w:highlight w:val="none"/>
          <w:lang w:val="en-US" w:eastAsia="zh-CN"/>
        </w:rPr>
        <w:t>.00</w:t>
      </w:r>
      <w:r>
        <w:rPr>
          <w:rFonts w:hint="eastAsia"/>
          <w:color w:val="000000"/>
          <w:lang w:eastAsia="zh-Hans"/>
        </w:rPr>
        <w:t>分</w:t>
      </w:r>
      <w:r>
        <w:rPr>
          <w:rFonts w:hint="eastAsia"/>
        </w:rPr>
        <w:t>，项目制度建设健全。</w:t>
      </w:r>
    </w:p>
    <w:p>
      <w:pPr>
        <w:keepNext w:val="0"/>
        <w:keepLines w:val="0"/>
        <w:pageBreakBefore w:val="0"/>
        <w:widowControl w:val="0"/>
        <w:kinsoku/>
        <w:wordWrap/>
        <w:overflowPunct/>
        <w:topLinePunct w:val="0"/>
        <w:autoSpaceDE/>
        <w:autoSpaceDN/>
        <w:bidi w:val="0"/>
        <w:adjustRightInd/>
        <w:ind w:firstLine="562"/>
        <w:textAlignment w:val="auto"/>
        <w:rPr>
          <w:b/>
          <w:bCs/>
          <w:lang w:eastAsia="zh-Hans"/>
        </w:rPr>
      </w:pPr>
      <w:r>
        <w:rPr>
          <w:rFonts w:hint="eastAsia"/>
          <w:b/>
          <w:bCs/>
        </w:rPr>
        <w:t>（2）</w:t>
      </w:r>
      <w:r>
        <w:rPr>
          <w:b/>
          <w:bCs/>
          <w:lang w:eastAsia="zh-Hans"/>
        </w:rPr>
        <w:t>制度执行有效性</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w:t>
      </w:r>
      <w:r>
        <w:rPr>
          <w:rFonts w:hint="eastAsia"/>
          <w:color w:val="auto"/>
        </w:rPr>
        <w:t>洛浦县2022年度村干部（村民小组长）工资报酬和村任职国家公职人员补助配套项目</w:t>
      </w:r>
      <w:r>
        <w:rPr>
          <w:rFonts w:hint="eastAsia"/>
        </w:rPr>
        <w:t>工作领导小组，由财务分管领导</w:t>
      </w:r>
      <w:r>
        <w:rPr>
          <w:rFonts w:hint="eastAsia"/>
          <w:lang w:val="en-US" w:eastAsia="zh-CN"/>
        </w:rPr>
        <w:t>王文杰任</w:t>
      </w:r>
      <w:r>
        <w:rPr>
          <w:rFonts w:hint="eastAsia"/>
        </w:rPr>
        <w:t>组长，负责项目的组织工作；</w:t>
      </w:r>
      <w:r>
        <w:rPr>
          <w:rFonts w:hint="eastAsia"/>
          <w:lang w:val="en-US" w:eastAsia="zh-CN"/>
        </w:rPr>
        <w:t>努尔艾力·米吉提</w:t>
      </w:r>
      <w:r>
        <w:rPr>
          <w:rFonts w:hint="eastAsia"/>
        </w:rPr>
        <w:t>任副组长，负责项目的实施工作；组员</w:t>
      </w:r>
      <w:r>
        <w:rPr>
          <w:rFonts w:hint="eastAsia"/>
          <w:lang w:val="en-US" w:eastAsia="zh-CN"/>
        </w:rPr>
        <w:t>李梦黎，</w:t>
      </w:r>
      <w:r>
        <w:rPr>
          <w:rFonts w:hint="eastAsia"/>
        </w:rPr>
        <w:t>主要负责项目监督管理、验收以及资金核拨等工作。</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综上所述，</w:t>
      </w:r>
      <w:r>
        <w:rPr>
          <w:rFonts w:hint="eastAsia"/>
          <w:color w:val="000000"/>
        </w:rPr>
        <w:t>本</w:t>
      </w:r>
      <w:r>
        <w:rPr>
          <w:rFonts w:hint="eastAsia"/>
          <w:color w:val="000000"/>
          <w:lang w:eastAsia="zh-Hans"/>
        </w:rPr>
        <w:t>指标满分为</w:t>
      </w:r>
      <w:r>
        <w:rPr>
          <w:rFonts w:hint="eastAsia"/>
          <w:color w:val="000000"/>
        </w:rPr>
        <w:t>4</w:t>
      </w:r>
      <w:r>
        <w:rPr>
          <w:rFonts w:hint="eastAsia"/>
          <w:color w:val="auto"/>
          <w:highlight w:val="none"/>
          <w:lang w:val="en-US" w:eastAsia="zh-CN"/>
        </w:rPr>
        <w:t>.00</w:t>
      </w:r>
      <w:r>
        <w:rPr>
          <w:rFonts w:hint="eastAsia"/>
          <w:color w:val="000000"/>
          <w:lang w:eastAsia="zh-Hans"/>
        </w:rPr>
        <w:t>分，根据评分标准得4</w:t>
      </w:r>
      <w:r>
        <w:rPr>
          <w:rFonts w:hint="eastAsia"/>
          <w:color w:val="auto"/>
          <w:highlight w:val="none"/>
          <w:lang w:val="en-US" w:eastAsia="zh-CN"/>
        </w:rPr>
        <w:t>.00</w:t>
      </w:r>
      <w:r>
        <w:rPr>
          <w:rFonts w:hint="eastAsia"/>
          <w:color w:val="000000"/>
          <w:lang w:eastAsia="zh-Hans"/>
        </w:rPr>
        <w:t>分</w:t>
      </w:r>
      <w:r>
        <w:rPr>
          <w:rFonts w:hint="eastAsia"/>
          <w:color w:val="000000"/>
        </w:rPr>
        <w:t>，</w:t>
      </w:r>
      <w:r>
        <w:rPr>
          <w:rFonts w:hint="eastAsia"/>
        </w:rPr>
        <w:t>本项目所建立制度执行有效。</w:t>
      </w:r>
    </w:p>
    <w:p>
      <w:pPr>
        <w:pStyle w:val="4"/>
        <w:keepNext w:val="0"/>
        <w:keepLines w:val="0"/>
        <w:pageBreakBefore w:val="0"/>
        <w:widowControl w:val="0"/>
        <w:kinsoku/>
        <w:wordWrap/>
        <w:overflowPunct/>
        <w:topLinePunct w:val="0"/>
        <w:autoSpaceDE/>
        <w:autoSpaceDN/>
        <w:bidi w:val="0"/>
        <w:adjustRightInd/>
        <w:ind w:left="560" w:leftChars="200" w:firstLine="0" w:firstLineChars="0"/>
        <w:textAlignment w:val="auto"/>
      </w:pPr>
      <w:r>
        <w:rPr>
          <w:rFonts w:hint="eastAsia"/>
        </w:rPr>
        <w:t>（三）项目产出情况</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000000"/>
          <w:lang w:val="zh-TW"/>
        </w:rPr>
      </w:pPr>
      <w:r>
        <w:rPr>
          <w:rFonts w:hint="eastAsia"/>
          <w:color w:val="000000"/>
          <w:lang w:val="zh-TW" w:eastAsia="zh-TW"/>
        </w:rPr>
        <w:t>项目</w:t>
      </w:r>
      <w:r>
        <w:rPr>
          <w:rFonts w:hint="eastAsia"/>
          <w:color w:val="000000"/>
        </w:rPr>
        <w:t>产出</w:t>
      </w:r>
      <w:r>
        <w:rPr>
          <w:rFonts w:hint="eastAsia"/>
          <w:color w:val="000000"/>
          <w:lang w:val="zh-TW" w:eastAsia="zh-TW"/>
        </w:rPr>
        <w:t>类指标由</w:t>
      </w:r>
      <w:r>
        <w:rPr>
          <w:rFonts w:hint="eastAsia"/>
          <w:color w:val="000000"/>
        </w:rPr>
        <w:t>4</w:t>
      </w:r>
      <w:r>
        <w:rPr>
          <w:rFonts w:hint="eastAsia"/>
          <w:color w:val="000000"/>
          <w:lang w:val="zh-TW" w:eastAsia="zh-TW"/>
        </w:rPr>
        <w:t>个</w:t>
      </w:r>
      <w:r>
        <w:rPr>
          <w:rFonts w:hint="eastAsia"/>
          <w:color w:val="000000"/>
          <w:lang w:val="zh-TW"/>
        </w:rPr>
        <w:t>二</w:t>
      </w:r>
      <w:r>
        <w:rPr>
          <w:rFonts w:hint="eastAsia"/>
          <w:color w:val="000000"/>
          <w:lang w:val="zh-TW" w:eastAsia="zh-TW"/>
        </w:rPr>
        <w:t>级指标和</w:t>
      </w:r>
      <w:r>
        <w:rPr>
          <w:rFonts w:hint="eastAsia"/>
          <w:color w:val="000000"/>
          <w:lang w:val="en-US" w:eastAsia="zh-CN"/>
        </w:rPr>
        <w:t>7</w:t>
      </w:r>
      <w:r>
        <w:rPr>
          <w:rFonts w:hint="eastAsia"/>
          <w:color w:val="000000"/>
          <w:lang w:val="zh-TW" w:eastAsia="zh-TW"/>
        </w:rPr>
        <w:t>个</w:t>
      </w:r>
      <w:r>
        <w:rPr>
          <w:rFonts w:hint="eastAsia"/>
          <w:color w:val="000000"/>
        </w:rPr>
        <w:t>三</w:t>
      </w:r>
      <w:r>
        <w:rPr>
          <w:rFonts w:hint="eastAsia"/>
          <w:color w:val="000000"/>
          <w:lang w:val="zh-TW" w:eastAsia="zh-TW"/>
        </w:rPr>
        <w:t>级指标构成，权重分</w:t>
      </w:r>
      <w:r>
        <w:rPr>
          <w:rFonts w:hint="eastAsia"/>
          <w:color w:val="000000"/>
        </w:rPr>
        <w:t>20</w:t>
      </w:r>
      <w:r>
        <w:rPr>
          <w:rFonts w:hint="eastAsia"/>
          <w:color w:val="auto"/>
          <w:highlight w:val="none"/>
          <w:lang w:val="en-US" w:eastAsia="zh-CN"/>
        </w:rPr>
        <w:t>.00</w:t>
      </w:r>
      <w:r>
        <w:rPr>
          <w:rFonts w:hint="eastAsia"/>
          <w:color w:val="000000"/>
          <w:lang w:val="zh-TW" w:eastAsia="zh-TW"/>
        </w:rPr>
        <w:t>分，实际得分</w:t>
      </w:r>
      <w:r>
        <w:rPr>
          <w:rFonts w:hint="eastAsia"/>
          <w:color w:val="000000"/>
          <w:lang w:val="en-US" w:eastAsia="zh-CN"/>
        </w:rPr>
        <w:t>20</w:t>
      </w:r>
      <w:r>
        <w:rPr>
          <w:rFonts w:hint="eastAsia"/>
          <w:color w:val="auto"/>
          <w:highlight w:val="none"/>
          <w:lang w:val="en-US" w:eastAsia="zh-CN"/>
        </w:rPr>
        <w:t>.00</w:t>
      </w:r>
      <w:r>
        <w:rPr>
          <w:rFonts w:hint="eastAsia"/>
          <w:color w:val="000000"/>
          <w:lang w:val="zh-TW" w:eastAsia="zh-TW"/>
        </w:rPr>
        <w:t>分</w:t>
      </w:r>
      <w:r>
        <w:rPr>
          <w:rFonts w:hint="eastAsia"/>
          <w:color w:val="000000"/>
          <w:lang w:val="zh-TW"/>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1.数量指标完成情况分析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lang w:eastAsia="zh-CN"/>
        </w:rPr>
      </w:pPr>
      <w:r>
        <w:rPr>
          <w:rFonts w:hint="eastAsia"/>
        </w:rPr>
        <w:t>“发放（补助）人数”指标：预期指标值为</w:t>
      </w:r>
      <w:r>
        <w:rPr>
          <w:rFonts w:hint="eastAsia"/>
          <w:color w:val="auto"/>
          <w:lang w:val="en-US" w:eastAsia="zh-CN"/>
        </w:rPr>
        <w:t>≥</w:t>
      </w:r>
      <w:r>
        <w:rPr>
          <w:rFonts w:hint="eastAsia"/>
        </w:rPr>
        <w:t>267人，实际完成指标值为267人，指标完成率为</w:t>
      </w:r>
      <w:r>
        <w:rPr>
          <w:rFonts w:hint="eastAsia"/>
          <w:lang w:val="en-US" w:eastAsia="zh-CN"/>
        </w:rPr>
        <w:t>100</w:t>
      </w:r>
      <w:r>
        <w:rPr>
          <w:rFonts w:hint="eastAsia"/>
          <w:color w:val="auto"/>
          <w:highlight w:val="none"/>
          <w:lang w:val="en-US" w:eastAsia="zh-CN"/>
        </w:rPr>
        <w:t>.00</w:t>
      </w:r>
      <w:r>
        <w:rPr>
          <w:rFonts w:hint="eastAsia"/>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lang w:eastAsia="zh-CN"/>
        </w:rPr>
      </w:pPr>
      <w:r>
        <w:rPr>
          <w:rFonts w:hint="eastAsia"/>
        </w:rPr>
        <w:t>“发放（补助）</w:t>
      </w:r>
      <w:r>
        <w:rPr>
          <w:rFonts w:hint="eastAsia"/>
          <w:lang w:val="en-US" w:eastAsia="zh-CN"/>
        </w:rPr>
        <w:t>月</w:t>
      </w:r>
      <w:r>
        <w:rPr>
          <w:rFonts w:hint="eastAsia"/>
        </w:rPr>
        <w:t>数”指标：预期指标值为</w:t>
      </w:r>
      <w:r>
        <w:rPr>
          <w:rFonts w:hint="eastAsia"/>
          <w:color w:val="auto"/>
          <w:lang w:val="en-US" w:eastAsia="zh-CN"/>
        </w:rPr>
        <w:t>≥</w:t>
      </w:r>
      <w:r>
        <w:rPr>
          <w:rFonts w:hint="eastAsia"/>
          <w:lang w:val="en-US" w:eastAsia="zh-CN"/>
        </w:rPr>
        <w:t>14月</w:t>
      </w:r>
      <w:r>
        <w:rPr>
          <w:rFonts w:hint="eastAsia"/>
        </w:rPr>
        <w:t>，实际完成指标值为</w:t>
      </w:r>
      <w:r>
        <w:rPr>
          <w:rFonts w:hint="eastAsia"/>
          <w:lang w:val="en-US" w:eastAsia="zh-CN"/>
        </w:rPr>
        <w:t>14个月</w:t>
      </w:r>
      <w:r>
        <w:rPr>
          <w:rFonts w:hint="eastAsia"/>
        </w:rPr>
        <w:t>，指标完成率为</w:t>
      </w:r>
      <w:r>
        <w:rPr>
          <w:rFonts w:hint="eastAsia"/>
          <w:lang w:val="en-US" w:eastAsia="zh-CN"/>
        </w:rPr>
        <w:t>100</w:t>
      </w:r>
      <w:r>
        <w:rPr>
          <w:rFonts w:hint="eastAsia"/>
          <w:color w:val="auto"/>
          <w:highlight w:val="none"/>
          <w:lang w:val="en-US" w:eastAsia="zh-CN"/>
        </w:rPr>
        <w:t>.00</w:t>
      </w:r>
      <w:r>
        <w:rPr>
          <w:rFonts w:hint="eastAsia"/>
        </w:rPr>
        <w:t>%。</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rPr>
      </w:pPr>
      <w:r>
        <w:rPr>
          <w:rFonts w:hint="eastAsia"/>
        </w:rPr>
        <w:t>2.质量指标完成情况分析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“资金使用合规率”指标：预期指标值为=100</w:t>
      </w:r>
      <w:r>
        <w:rPr>
          <w:rFonts w:hint="eastAsia"/>
          <w:color w:val="auto"/>
          <w:highlight w:val="none"/>
          <w:lang w:val="en-US" w:eastAsia="zh-CN"/>
        </w:rPr>
        <w:t>.00</w:t>
      </w:r>
      <w:r>
        <w:rPr>
          <w:rFonts w:hint="eastAsia"/>
        </w:rPr>
        <w:t>%，实际完成指标值为100</w:t>
      </w:r>
      <w:r>
        <w:rPr>
          <w:rFonts w:hint="eastAsia"/>
          <w:color w:val="auto"/>
          <w:highlight w:val="none"/>
          <w:lang w:val="en-US" w:eastAsia="zh-CN"/>
        </w:rPr>
        <w:t>.00</w:t>
      </w:r>
      <w:r>
        <w:rPr>
          <w:rFonts w:hint="eastAsia"/>
        </w:rPr>
        <w:t>%，指标完成率为100</w:t>
      </w:r>
      <w:r>
        <w:rPr>
          <w:rFonts w:hint="eastAsia"/>
          <w:color w:val="auto"/>
          <w:highlight w:val="none"/>
          <w:lang w:val="en-US" w:eastAsia="zh-CN"/>
        </w:rPr>
        <w:t>.00</w:t>
      </w:r>
      <w:r>
        <w:rPr>
          <w:rFonts w:hint="eastAsia"/>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lang w:eastAsia="zh-CN"/>
        </w:rPr>
      </w:pPr>
      <w:r>
        <w:rPr>
          <w:rFonts w:hint="eastAsia"/>
        </w:rPr>
        <w:t>“补助发放覆盖率”指标：预期指标值为=100</w:t>
      </w:r>
      <w:r>
        <w:rPr>
          <w:rFonts w:hint="eastAsia"/>
          <w:color w:val="auto"/>
          <w:highlight w:val="none"/>
          <w:lang w:val="en-US" w:eastAsia="zh-CN"/>
        </w:rPr>
        <w:t>.00</w:t>
      </w:r>
      <w:r>
        <w:rPr>
          <w:rFonts w:hint="eastAsia"/>
        </w:rPr>
        <w:t>%，实际完成指标值为100</w:t>
      </w:r>
      <w:r>
        <w:rPr>
          <w:rFonts w:hint="eastAsia"/>
          <w:color w:val="auto"/>
          <w:highlight w:val="none"/>
          <w:lang w:val="en-US" w:eastAsia="zh-CN"/>
        </w:rPr>
        <w:t>.00</w:t>
      </w:r>
      <w:r>
        <w:rPr>
          <w:rFonts w:hint="eastAsia"/>
        </w:rPr>
        <w:t>%，指标完成率为100</w:t>
      </w:r>
      <w:r>
        <w:rPr>
          <w:rFonts w:hint="eastAsia"/>
          <w:color w:val="auto"/>
          <w:highlight w:val="none"/>
          <w:lang w:val="en-US" w:eastAsia="zh-CN"/>
        </w:rPr>
        <w:t>.00</w:t>
      </w:r>
      <w:r>
        <w:rPr>
          <w:rFonts w:hint="eastAsia"/>
        </w:rPr>
        <w:t>%。</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rPr>
      </w:pPr>
      <w:r>
        <w:rPr>
          <w:rFonts w:hint="eastAsia"/>
        </w:rPr>
        <w:t>3.时效指标完成情况分析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rPr>
      </w:pPr>
      <w:r>
        <w:rPr>
          <w:rFonts w:hint="eastAsia"/>
        </w:rPr>
        <w:t>“项目完成时间”指标：预期指标值为</w:t>
      </w:r>
      <w:r>
        <w:rPr>
          <w:rFonts w:hint="eastAsia"/>
          <w:lang w:val="en-US" w:eastAsia="zh-CN"/>
        </w:rPr>
        <w:t>2022年12月</w:t>
      </w:r>
      <w:r>
        <w:rPr>
          <w:rFonts w:hint="eastAsia"/>
        </w:rPr>
        <w:t>，实际完成指标值为</w:t>
      </w:r>
      <w:r>
        <w:rPr>
          <w:rFonts w:hint="eastAsia"/>
          <w:lang w:val="en-US" w:eastAsia="zh-CN"/>
        </w:rPr>
        <w:t>2022年12月</w:t>
      </w:r>
      <w:r>
        <w:rPr>
          <w:rFonts w:hint="eastAsia"/>
        </w:rPr>
        <w:t>，指标完成率为</w:t>
      </w:r>
      <w:r>
        <w:rPr>
          <w:rFonts w:hint="eastAsia"/>
          <w:lang w:val="en-US" w:eastAsia="zh-CN"/>
        </w:rPr>
        <w:t>100</w:t>
      </w:r>
      <w:r>
        <w:rPr>
          <w:rFonts w:hint="eastAsia"/>
          <w:color w:val="auto"/>
          <w:highlight w:val="none"/>
          <w:lang w:val="en-US" w:eastAsia="zh-CN"/>
        </w:rPr>
        <w:t>.00</w:t>
      </w:r>
      <w:r>
        <w:rPr>
          <w:rFonts w:hint="eastAsia"/>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lang w:eastAsia="zh-CN"/>
        </w:rPr>
      </w:pPr>
      <w:r>
        <w:rPr>
          <w:rFonts w:hint="eastAsia"/>
        </w:rPr>
        <w:t>“资金支付及时率”指标：预期指标值为</w:t>
      </w:r>
      <w:r>
        <w:rPr>
          <w:rFonts w:hint="eastAsia"/>
          <w:lang w:val="en-US" w:eastAsia="zh-CN"/>
        </w:rPr>
        <w:t>=100</w:t>
      </w:r>
      <w:r>
        <w:rPr>
          <w:rFonts w:hint="eastAsia"/>
          <w:color w:val="auto"/>
          <w:highlight w:val="none"/>
          <w:lang w:val="en-US" w:eastAsia="zh-CN"/>
        </w:rPr>
        <w:t>.00</w:t>
      </w:r>
      <w:r>
        <w:rPr>
          <w:rFonts w:hint="eastAsia"/>
          <w:lang w:val="en-US" w:eastAsia="zh-CN"/>
        </w:rPr>
        <w:t>%</w:t>
      </w:r>
      <w:r>
        <w:rPr>
          <w:rFonts w:hint="eastAsia"/>
        </w:rPr>
        <w:t>，实际完成指标值为</w:t>
      </w:r>
      <w:r>
        <w:rPr>
          <w:rFonts w:hint="eastAsia"/>
          <w:lang w:val="en-US" w:eastAsia="zh-CN"/>
        </w:rPr>
        <w:t>100</w:t>
      </w:r>
      <w:r>
        <w:rPr>
          <w:rFonts w:hint="eastAsia"/>
          <w:color w:val="auto"/>
          <w:highlight w:val="none"/>
          <w:lang w:val="en-US" w:eastAsia="zh-CN"/>
        </w:rPr>
        <w:t>.00</w:t>
      </w:r>
      <w:r>
        <w:rPr>
          <w:rFonts w:hint="eastAsia"/>
          <w:lang w:val="en-US" w:eastAsia="zh-CN"/>
        </w:rPr>
        <w:t>%</w:t>
      </w:r>
      <w:r>
        <w:rPr>
          <w:rFonts w:hint="eastAsia"/>
        </w:rPr>
        <w:t>，指标完成率为</w:t>
      </w:r>
      <w:r>
        <w:rPr>
          <w:rFonts w:hint="eastAsia"/>
          <w:lang w:val="en-US" w:eastAsia="zh-CN"/>
        </w:rPr>
        <w:t>100</w:t>
      </w:r>
      <w:r>
        <w:rPr>
          <w:rFonts w:hint="eastAsia"/>
          <w:color w:val="auto"/>
          <w:highlight w:val="none"/>
          <w:lang w:val="en-US" w:eastAsia="zh-CN"/>
        </w:rPr>
        <w:t>.00</w:t>
      </w:r>
      <w:r>
        <w:rPr>
          <w:rFonts w:hint="eastAsia"/>
        </w:rPr>
        <w:t>%。</w:t>
      </w:r>
    </w:p>
    <w:p>
      <w:pPr>
        <w:pStyle w:val="2"/>
        <w:keepNext w:val="0"/>
        <w:keepLines w:val="0"/>
        <w:pageBreakBefore w:val="0"/>
        <w:widowControl w:val="0"/>
        <w:kinsoku/>
        <w:wordWrap/>
        <w:overflowPunct/>
        <w:topLinePunct w:val="0"/>
        <w:autoSpaceDE/>
        <w:autoSpaceDN/>
        <w:bidi w:val="0"/>
        <w:adjustRightInd/>
        <w:ind w:firstLine="562"/>
        <w:textAlignment w:val="auto"/>
        <w:rPr>
          <w:rFonts w:hint="eastAsia"/>
        </w:rPr>
      </w:pPr>
      <w:r>
        <w:rPr>
          <w:rFonts w:hint="eastAsia"/>
        </w:rPr>
        <w:t>4.成本指标完成情况分析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lang w:eastAsia="zh-CN"/>
        </w:rPr>
      </w:pPr>
      <w:r>
        <w:rPr>
          <w:rFonts w:hint="eastAsia"/>
        </w:rPr>
        <w:t>“人均发放补助标准”指标：预期指标值为=2516.15元/人/月，实际完成指标值为2516.15元/人/月，指标完成率为</w:t>
      </w:r>
      <w:r>
        <w:rPr>
          <w:rFonts w:hint="eastAsia"/>
          <w:lang w:val="en-US" w:eastAsia="zh-CN"/>
        </w:rPr>
        <w:t>100</w:t>
      </w:r>
      <w:r>
        <w:rPr>
          <w:rFonts w:hint="eastAsia"/>
          <w:color w:val="auto"/>
          <w:highlight w:val="none"/>
          <w:lang w:val="en-US" w:eastAsia="zh-CN"/>
        </w:rPr>
        <w:t>.00</w:t>
      </w:r>
      <w:r>
        <w:rPr>
          <w:rFonts w:hint="eastAsia"/>
        </w:rPr>
        <w:t>%。</w:t>
      </w:r>
    </w:p>
    <w:p>
      <w:pPr>
        <w:pStyle w:val="4"/>
        <w:keepNext w:val="0"/>
        <w:keepLines w:val="0"/>
        <w:pageBreakBefore w:val="0"/>
        <w:widowControl w:val="0"/>
        <w:kinsoku/>
        <w:wordWrap/>
        <w:overflowPunct/>
        <w:topLinePunct w:val="0"/>
        <w:autoSpaceDE/>
        <w:autoSpaceDN/>
        <w:bidi w:val="0"/>
        <w:adjustRightInd/>
        <w:ind w:firstLine="643"/>
        <w:textAlignment w:val="auto"/>
      </w:pPr>
      <w:r>
        <w:rPr>
          <w:rFonts w:hint="eastAsia"/>
        </w:rPr>
        <w:t>（四）项目效益情况</w:t>
      </w:r>
    </w:p>
    <w:p>
      <w:pPr>
        <w:keepNext w:val="0"/>
        <w:keepLines w:val="0"/>
        <w:pageBreakBefore w:val="0"/>
        <w:widowControl w:val="0"/>
        <w:kinsoku/>
        <w:wordWrap/>
        <w:overflowPunct/>
        <w:topLinePunct w:val="0"/>
        <w:autoSpaceDE/>
        <w:autoSpaceDN/>
        <w:bidi w:val="0"/>
        <w:adjustRightInd/>
        <w:ind w:firstLine="560"/>
        <w:textAlignment w:val="auto"/>
        <w:rPr>
          <w:rFonts w:cs="仿宋_GB2312"/>
          <w:color w:val="auto"/>
          <w:u w:color="000000"/>
          <w:lang w:val="zh-TW"/>
        </w:rPr>
      </w:pPr>
      <w:r>
        <w:rPr>
          <w:rFonts w:hint="eastAsia" w:cs="仿宋_GB2312"/>
          <w:color w:val="000000"/>
          <w:u w:color="000000"/>
          <w:lang w:val="zh-TW" w:eastAsia="zh-TW"/>
        </w:rPr>
        <w:t>项目</w:t>
      </w:r>
      <w:r>
        <w:rPr>
          <w:rFonts w:hint="eastAsia" w:cs="仿宋_GB2312"/>
        </w:rPr>
        <w:t>效益</w:t>
      </w:r>
      <w:r>
        <w:rPr>
          <w:rFonts w:hint="eastAsia" w:cs="仿宋_GB2312"/>
          <w:color w:val="000000"/>
          <w:u w:color="000000"/>
          <w:lang w:val="zh-TW" w:eastAsia="zh-TW"/>
        </w:rPr>
        <w:t>类指标由</w:t>
      </w:r>
      <w:r>
        <w:rPr>
          <w:rFonts w:hint="eastAsia" w:cs="仿宋_GB2312"/>
          <w:color w:val="000000"/>
          <w:u w:color="000000"/>
          <w:lang w:val="en-US" w:eastAsia="zh-CN"/>
        </w:rPr>
        <w:t>3</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w:t>
      </w:r>
      <w:r>
        <w:rPr>
          <w:rFonts w:hint="eastAsia" w:cs="仿宋_GB2312"/>
          <w:color w:val="auto"/>
          <w:u w:color="000000"/>
          <w:lang w:val="zh-TW" w:eastAsia="zh-TW"/>
        </w:rPr>
        <w:t>和</w:t>
      </w:r>
      <w:r>
        <w:rPr>
          <w:rFonts w:hint="eastAsia" w:cs="仿宋_GB2312"/>
          <w:color w:val="auto"/>
          <w:lang w:val="en-US" w:eastAsia="zh-CN"/>
        </w:rPr>
        <w:t>3</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40</w:t>
      </w:r>
      <w:r>
        <w:rPr>
          <w:rFonts w:hint="eastAsia"/>
          <w:color w:val="auto"/>
          <w:highlight w:val="none"/>
          <w:lang w:val="en-US" w:eastAsia="zh-CN"/>
        </w:rPr>
        <w:t>.00</w:t>
      </w:r>
      <w:r>
        <w:rPr>
          <w:rFonts w:hint="eastAsia" w:cs="仿宋_GB2312"/>
          <w:color w:val="auto"/>
          <w:u w:color="000000"/>
          <w:lang w:val="zh-TW" w:eastAsia="zh-TW"/>
        </w:rPr>
        <w:t>分，实际得分</w:t>
      </w:r>
      <w:r>
        <w:rPr>
          <w:rFonts w:hint="eastAsia" w:cs="仿宋_GB2312"/>
          <w:color w:val="auto"/>
          <w:lang w:val="en-US" w:eastAsia="zh-CN"/>
        </w:rPr>
        <w:t>40</w:t>
      </w:r>
      <w:r>
        <w:rPr>
          <w:rFonts w:hint="eastAsia"/>
          <w:color w:val="auto"/>
          <w:highlight w:val="none"/>
          <w:lang w:val="en-US" w:eastAsia="zh-CN"/>
        </w:rPr>
        <w:t>.00</w:t>
      </w:r>
      <w:r>
        <w:rPr>
          <w:rFonts w:hint="eastAsia" w:cs="仿宋_GB2312"/>
          <w:color w:val="auto"/>
          <w:u w:color="000000"/>
          <w:lang w:val="zh-TW" w:eastAsia="zh-TW"/>
        </w:rPr>
        <w:t>分</w:t>
      </w:r>
      <w:r>
        <w:rPr>
          <w:rFonts w:hint="eastAsia" w:cs="仿宋_GB2312"/>
          <w:color w:val="auto"/>
          <w:u w:color="000000"/>
          <w:lang w:val="zh-TW"/>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1.经济效益完成情况分析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lang w:val="en-US" w:eastAsia="zh-CN"/>
        </w:rPr>
      </w:pPr>
      <w:r>
        <w:rPr>
          <w:rFonts w:hint="eastAsia"/>
          <w:color w:val="auto"/>
          <w:lang w:val="en-US" w:eastAsia="zh-CN"/>
        </w:rPr>
        <w:t>无此类指标。</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2.社会效益完成情况分析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default" w:eastAsia="仿宋_GB2312"/>
          <w:color w:val="auto"/>
          <w:lang w:val="en-US" w:eastAsia="zh-CN"/>
        </w:rPr>
      </w:pPr>
      <w:r>
        <w:rPr>
          <w:rFonts w:hint="eastAsia"/>
          <w:color w:val="auto"/>
          <w:lang w:eastAsia="zh-CN"/>
        </w:rPr>
        <w:t>“</w:t>
      </w:r>
      <w:r>
        <w:rPr>
          <w:rFonts w:hint="eastAsia"/>
          <w:color w:val="auto"/>
        </w:rPr>
        <w:t>保障村级服务人员的需要</w:t>
      </w:r>
      <w:r>
        <w:rPr>
          <w:rFonts w:hint="eastAsia"/>
          <w:color w:val="auto"/>
          <w:lang w:eastAsia="zh-CN"/>
        </w:rPr>
        <w:t>”</w:t>
      </w:r>
      <w:r>
        <w:rPr>
          <w:rFonts w:hint="eastAsia"/>
        </w:rPr>
        <w:t>指标</w:t>
      </w:r>
      <w:r>
        <w:rPr>
          <w:rFonts w:hint="eastAsia"/>
          <w:color w:val="auto"/>
        </w:rPr>
        <w:t>：预期指标值为有效保障，实际完成指标值为有效保障，指标完成率为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3.生态效益完成情况分析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lang w:val="en-US" w:eastAsia="zh-CN"/>
        </w:rPr>
      </w:pPr>
      <w:r>
        <w:rPr>
          <w:rFonts w:hint="eastAsia"/>
          <w:color w:val="auto"/>
          <w:lang w:val="en-US" w:eastAsia="zh-CN"/>
        </w:rPr>
        <w:t>无此类指标。</w:t>
      </w:r>
    </w:p>
    <w:p>
      <w:pPr>
        <w:pStyle w:val="2"/>
        <w:keepNext w:val="0"/>
        <w:keepLines w:val="0"/>
        <w:pageBreakBefore w:val="0"/>
        <w:widowControl w:val="0"/>
        <w:kinsoku/>
        <w:wordWrap/>
        <w:overflowPunct/>
        <w:topLinePunct w:val="0"/>
        <w:autoSpaceDE/>
        <w:autoSpaceDN/>
        <w:bidi w:val="0"/>
        <w:adjustRightInd/>
        <w:ind w:firstLine="562"/>
        <w:textAlignment w:val="auto"/>
        <w:rPr>
          <w:color w:val="auto"/>
        </w:rPr>
      </w:pPr>
      <w:r>
        <w:rPr>
          <w:rFonts w:hint="eastAsia"/>
          <w:color w:val="auto"/>
        </w:rPr>
        <w:t>4.可持续影响完成情况分析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lang w:eastAsia="zh-CN"/>
        </w:rPr>
      </w:pPr>
      <w:r>
        <w:rPr>
          <w:rFonts w:hint="eastAsia"/>
          <w:color w:val="auto"/>
          <w:lang w:eastAsia="zh-CN"/>
        </w:rPr>
        <w:t>“</w:t>
      </w:r>
      <w:r>
        <w:rPr>
          <w:rFonts w:hint="eastAsia"/>
          <w:color w:val="auto"/>
        </w:rPr>
        <w:t>提升基层服务水平</w:t>
      </w:r>
      <w:r>
        <w:rPr>
          <w:rFonts w:hint="eastAsia"/>
          <w:color w:val="auto"/>
          <w:lang w:eastAsia="zh-CN"/>
        </w:rPr>
        <w:t>”</w:t>
      </w:r>
      <w:r>
        <w:rPr>
          <w:rFonts w:hint="eastAsia"/>
        </w:rPr>
        <w:t>指标</w:t>
      </w:r>
      <w:r>
        <w:rPr>
          <w:rFonts w:hint="eastAsia"/>
          <w:color w:val="auto"/>
        </w:rPr>
        <w:t>：预期指标值为持续提升，实际完成指标值为持续提升，指标完成率为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rPr>
        <w:t>5.满意度指标完成情况分析</w:t>
      </w:r>
    </w:p>
    <w:p>
      <w:pPr>
        <w:keepNext w:val="0"/>
        <w:keepLines w:val="0"/>
        <w:pageBreakBefore w:val="0"/>
        <w:widowControl w:val="0"/>
        <w:kinsoku/>
        <w:wordWrap/>
        <w:overflowPunct/>
        <w:topLinePunct w:val="0"/>
        <w:autoSpaceDE/>
        <w:autoSpaceDN/>
        <w:bidi w:val="0"/>
        <w:adjustRightInd/>
        <w:ind w:firstLine="560"/>
        <w:textAlignment w:val="auto"/>
        <w:rPr>
          <w:rFonts w:hint="eastAsia"/>
          <w:color w:val="auto"/>
        </w:rPr>
      </w:pPr>
      <w:r>
        <w:rPr>
          <w:rFonts w:hint="eastAsia"/>
          <w:lang w:eastAsia="zh-CN"/>
        </w:rPr>
        <w:t>“</w:t>
      </w:r>
      <w:r>
        <w:rPr>
          <w:rFonts w:hint="eastAsia"/>
        </w:rPr>
        <w:t>受益村干部满意度</w:t>
      </w:r>
      <w:r>
        <w:rPr>
          <w:rFonts w:hint="eastAsia"/>
          <w:lang w:eastAsia="zh-CN"/>
        </w:rPr>
        <w:t>”</w:t>
      </w:r>
      <w:r>
        <w:rPr>
          <w:rFonts w:hint="eastAsia"/>
        </w:rPr>
        <w:t>指标</w:t>
      </w:r>
      <w:r>
        <w:rPr>
          <w:rFonts w:hint="eastAsia"/>
          <w:color w:val="auto"/>
        </w:rPr>
        <w:t>：预期指标值为</w:t>
      </w:r>
      <w:r>
        <w:rPr>
          <w:rFonts w:hint="eastAsia"/>
          <w:color w:val="auto"/>
          <w:lang w:val="en-US" w:eastAsia="zh-CN"/>
        </w:rPr>
        <w:t>≥</w:t>
      </w:r>
      <w:r>
        <w:rPr>
          <w:rFonts w:hint="eastAsia"/>
          <w:color w:val="auto"/>
        </w:rPr>
        <w:t>95</w:t>
      </w:r>
      <w:r>
        <w:rPr>
          <w:rFonts w:hint="eastAsia"/>
          <w:color w:val="auto"/>
          <w:highlight w:val="none"/>
          <w:lang w:val="en-US" w:eastAsia="zh-CN"/>
        </w:rPr>
        <w:t>.00</w:t>
      </w:r>
      <w:r>
        <w:rPr>
          <w:rFonts w:hint="eastAsia"/>
          <w:color w:val="auto"/>
        </w:rPr>
        <w:t>%，实际完成指标值为</w:t>
      </w:r>
      <w:r>
        <w:rPr>
          <w:rFonts w:hint="eastAsia"/>
          <w:color w:val="auto"/>
          <w:lang w:val="en-US" w:eastAsia="zh-CN"/>
        </w:rPr>
        <w:t>100</w:t>
      </w:r>
      <w:r>
        <w:rPr>
          <w:rFonts w:hint="eastAsia"/>
          <w:color w:val="auto"/>
          <w:highlight w:val="none"/>
          <w:lang w:val="en-US" w:eastAsia="zh-CN"/>
        </w:rPr>
        <w:t>.00</w:t>
      </w:r>
      <w:r>
        <w:rPr>
          <w:rFonts w:hint="eastAsia"/>
          <w:color w:val="auto"/>
        </w:rPr>
        <w:t>%，指标完成率为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keepNext w:val="0"/>
        <w:keepLines w:val="0"/>
        <w:pageBreakBefore w:val="0"/>
        <w:widowControl w:val="0"/>
        <w:kinsoku/>
        <w:wordWrap/>
        <w:overflowPunct/>
        <w:topLinePunct w:val="0"/>
        <w:autoSpaceDE/>
        <w:autoSpaceDN/>
        <w:bidi w:val="0"/>
        <w:adjustRightInd/>
        <w:ind w:firstLine="560"/>
        <w:textAlignment w:val="auto"/>
        <w:rPr>
          <w:rFonts w:hint="eastAsia"/>
          <w:lang w:eastAsia="zh-CN"/>
        </w:rPr>
      </w:pPr>
      <w:r>
        <w:rPr>
          <w:rFonts w:hint="eastAsia"/>
          <w:lang w:eastAsia="zh-CN"/>
        </w:rPr>
        <w:t>“</w:t>
      </w:r>
      <w:r>
        <w:rPr>
          <w:rFonts w:hint="eastAsia"/>
        </w:rPr>
        <w:t>受益村民满意度</w:t>
      </w:r>
      <w:r>
        <w:rPr>
          <w:rFonts w:hint="eastAsia"/>
          <w:lang w:eastAsia="zh-CN"/>
        </w:rPr>
        <w:t>”</w:t>
      </w:r>
      <w:r>
        <w:rPr>
          <w:rFonts w:hint="eastAsia"/>
        </w:rPr>
        <w:t>指标</w:t>
      </w:r>
      <w:r>
        <w:rPr>
          <w:rFonts w:hint="eastAsia"/>
          <w:color w:val="auto"/>
        </w:rPr>
        <w:t>：预期指标值为</w:t>
      </w:r>
      <w:r>
        <w:rPr>
          <w:rFonts w:hint="eastAsia"/>
          <w:color w:val="auto"/>
          <w:lang w:val="en-US" w:eastAsia="zh-CN"/>
        </w:rPr>
        <w:t>≥</w:t>
      </w:r>
      <w:r>
        <w:rPr>
          <w:rFonts w:hint="eastAsia"/>
          <w:color w:val="auto"/>
        </w:rPr>
        <w:t>95</w:t>
      </w:r>
      <w:r>
        <w:rPr>
          <w:rFonts w:hint="eastAsia"/>
          <w:color w:val="auto"/>
          <w:highlight w:val="none"/>
          <w:lang w:val="en-US" w:eastAsia="zh-CN"/>
        </w:rPr>
        <w:t>.00</w:t>
      </w:r>
      <w:r>
        <w:rPr>
          <w:rFonts w:hint="eastAsia"/>
          <w:color w:val="auto"/>
        </w:rPr>
        <w:t>%，实际完成指标值为</w:t>
      </w:r>
      <w:r>
        <w:rPr>
          <w:rFonts w:hint="eastAsia"/>
          <w:color w:val="auto"/>
          <w:lang w:val="en-US" w:eastAsia="zh-CN"/>
        </w:rPr>
        <w:t>100</w:t>
      </w:r>
      <w:r>
        <w:rPr>
          <w:rFonts w:hint="eastAsia"/>
          <w:color w:val="auto"/>
          <w:highlight w:val="none"/>
          <w:lang w:val="en-US" w:eastAsia="zh-CN"/>
        </w:rPr>
        <w:t>.00</w:t>
      </w:r>
      <w:r>
        <w:rPr>
          <w:rFonts w:hint="eastAsia"/>
          <w:color w:val="auto"/>
        </w:rPr>
        <w:t>%，指标完成率为</w:t>
      </w:r>
      <w:r>
        <w:rPr>
          <w:rFonts w:hint="eastAsia"/>
          <w:color w:val="auto"/>
          <w:lang w:val="en-US" w:eastAsia="zh-CN"/>
        </w:rPr>
        <w:t>100</w:t>
      </w:r>
      <w:r>
        <w:rPr>
          <w:rFonts w:hint="eastAsia"/>
          <w:color w:val="auto"/>
          <w:highlight w:val="none"/>
          <w:lang w:val="en-US" w:eastAsia="zh-CN"/>
        </w:rPr>
        <w:t>.00</w:t>
      </w:r>
      <w:r>
        <w:rPr>
          <w:rFonts w:hint="eastAsia"/>
          <w:color w:val="auto"/>
        </w:rPr>
        <w:t>%。</w:t>
      </w:r>
    </w:p>
    <w:p>
      <w:pPr>
        <w:pStyle w:val="3"/>
        <w:keepNext w:val="0"/>
        <w:keepLines w:val="0"/>
        <w:pageBreakBefore w:val="0"/>
        <w:widowControl w:val="0"/>
        <w:kinsoku/>
        <w:wordWrap/>
        <w:overflowPunct/>
        <w:topLinePunct w:val="0"/>
        <w:autoSpaceDE/>
        <w:autoSpaceDN/>
        <w:bidi w:val="0"/>
        <w:adjustRightInd/>
        <w:ind w:left="0" w:leftChars="0" w:firstLine="321" w:firstLineChars="100"/>
        <w:textAlignment w:val="auto"/>
        <w:rPr>
          <w:rFonts w:hint="eastAsia" w:eastAsia="黑体"/>
          <w:lang w:eastAsia="zh-CN"/>
        </w:rPr>
      </w:pPr>
      <w:r>
        <w:rPr>
          <w:rFonts w:hint="eastAsia"/>
        </w:rPr>
        <w:t>五、</w:t>
      </w:r>
      <w:r>
        <w:rPr>
          <w:rFonts w:hint="eastAsia"/>
          <w:lang w:eastAsia="zh-CN"/>
        </w:rPr>
        <w:t>预算执行进度与绩效指标偏差</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本项目年初预算资金总额为</w:t>
      </w:r>
      <w:r>
        <w:rPr>
          <w:rFonts w:hint="eastAsia"/>
          <w:lang w:val="en-US" w:eastAsia="zh-CN"/>
        </w:rPr>
        <w:t>351.51</w:t>
      </w:r>
      <w:r>
        <w:rPr>
          <w:rFonts w:hint="eastAsia"/>
        </w:rPr>
        <w:t>万元，全年预算数为</w:t>
      </w:r>
      <w:r>
        <w:rPr>
          <w:rFonts w:hint="eastAsia"/>
          <w:lang w:val="en-US" w:eastAsia="zh-CN"/>
        </w:rPr>
        <w:t>351.51</w:t>
      </w:r>
      <w:r>
        <w:rPr>
          <w:rFonts w:hint="eastAsia"/>
        </w:rPr>
        <w:t>万元，全年执行数为</w:t>
      </w:r>
      <w:r>
        <w:rPr>
          <w:rFonts w:hint="eastAsia"/>
          <w:lang w:val="en-US" w:eastAsia="zh-CN"/>
        </w:rPr>
        <w:t>351.51</w:t>
      </w:r>
      <w:r>
        <w:rPr>
          <w:rFonts w:hint="eastAsia"/>
        </w:rPr>
        <w:t>万元，预算执行率为100</w:t>
      </w:r>
      <w:r>
        <w:rPr>
          <w:rFonts w:hint="eastAsia"/>
          <w:color w:val="auto"/>
          <w:highlight w:val="none"/>
          <w:lang w:val="en-US" w:eastAsia="zh-CN"/>
        </w:rPr>
        <w:t>.00</w:t>
      </w:r>
      <w:r>
        <w:rPr>
          <w:rFonts w:hint="eastAsia"/>
        </w:rPr>
        <w:t>%。</w:t>
      </w:r>
    </w:p>
    <w:p>
      <w:pPr>
        <w:pStyle w:val="6"/>
        <w:keepNext w:val="0"/>
        <w:keepLines w:val="0"/>
        <w:pageBreakBefore w:val="0"/>
        <w:widowControl w:val="0"/>
        <w:kinsoku/>
        <w:wordWrap/>
        <w:overflowPunct/>
        <w:topLinePunct w:val="0"/>
        <w:autoSpaceDE/>
        <w:autoSpaceDN/>
        <w:bidi w:val="0"/>
        <w:adjustRightInd/>
        <w:ind w:firstLine="560"/>
        <w:textAlignment w:val="auto"/>
      </w:pPr>
      <w:r>
        <w:rPr>
          <w:rFonts w:hint="eastAsia"/>
        </w:rPr>
        <w:t>本项目共设置三级指标数量</w:t>
      </w:r>
      <w:r>
        <w:rPr>
          <w:rFonts w:hint="eastAsia"/>
          <w:lang w:val="en-US" w:eastAsia="zh-CN"/>
        </w:rPr>
        <w:t>22</w:t>
      </w:r>
      <w:r>
        <w:rPr>
          <w:rFonts w:hint="eastAsia"/>
        </w:rPr>
        <w:t>个，满分指标数量</w:t>
      </w:r>
      <w:r>
        <w:rPr>
          <w:rFonts w:hint="eastAsia"/>
          <w:lang w:val="en-US" w:eastAsia="zh-CN"/>
        </w:rPr>
        <w:t>22</w:t>
      </w:r>
      <w:r>
        <w:rPr>
          <w:rFonts w:hint="eastAsia"/>
        </w:rPr>
        <w:t>个，扣分指标数量0个，经分析计算所有三级指标完成率得出，本项目总体完成率为100</w:t>
      </w:r>
      <w:r>
        <w:rPr>
          <w:rFonts w:hint="eastAsia"/>
          <w:color w:val="auto"/>
          <w:highlight w:val="none"/>
          <w:lang w:val="en-US" w:eastAsia="zh-CN"/>
        </w:rPr>
        <w:t>.00</w:t>
      </w:r>
      <w:r>
        <w:rPr>
          <w:rFonts w:hint="eastAsia"/>
        </w:rPr>
        <w:t>%。</w:t>
      </w:r>
    </w:p>
    <w:p>
      <w:pPr>
        <w:pStyle w:val="6"/>
        <w:keepNext w:val="0"/>
        <w:keepLines w:val="0"/>
        <w:pageBreakBefore w:val="0"/>
        <w:widowControl w:val="0"/>
        <w:kinsoku/>
        <w:wordWrap/>
        <w:overflowPunct/>
        <w:topLinePunct w:val="0"/>
        <w:autoSpaceDE/>
        <w:autoSpaceDN/>
        <w:bidi w:val="0"/>
        <w:adjustRightInd/>
        <w:textAlignment w:val="auto"/>
        <w:rPr>
          <w:rFonts w:hint="default" w:ascii="仿宋_GB2312" w:hAnsi="仿宋_GB2312" w:eastAsia="仿宋_GB2312" w:cs="Times New Roman"/>
          <w:kern w:val="2"/>
          <w:sz w:val="28"/>
          <w:szCs w:val="24"/>
          <w:lang w:val="en-US" w:eastAsia="zh-CN" w:bidi="ar-SA"/>
        </w:rPr>
      </w:pPr>
      <w:r>
        <w:rPr>
          <w:rFonts w:hint="eastAsia"/>
        </w:rPr>
        <w:t>综上所述本项目预算执行率与总体完成率之间的偏差为0</w:t>
      </w:r>
      <w:r>
        <w:rPr>
          <w:rFonts w:hint="eastAsia"/>
          <w:color w:val="auto"/>
          <w:highlight w:val="none"/>
          <w:lang w:val="en-US" w:eastAsia="zh-CN"/>
        </w:rPr>
        <w:t>.00</w:t>
      </w:r>
      <w:r>
        <w:rPr>
          <w:rFonts w:hint="eastAsia"/>
        </w:rPr>
        <w:t>%。</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lang w:eastAsia="zh-CN"/>
        </w:rPr>
        <w:t>六、</w:t>
      </w:r>
      <w:r>
        <w:rPr>
          <w:rFonts w:hint="eastAsia"/>
        </w:rPr>
        <w:t>主要经验及做法、存在的问题及原因分析</w:t>
      </w:r>
    </w:p>
    <w:p>
      <w:pPr>
        <w:pStyle w:val="4"/>
        <w:keepNext w:val="0"/>
        <w:keepLines w:val="0"/>
        <w:pageBreakBefore w:val="0"/>
        <w:widowControl w:val="0"/>
        <w:numPr>
          <w:ilvl w:val="0"/>
          <w:numId w:val="5"/>
        </w:numPr>
        <w:kinsoku/>
        <w:wordWrap/>
        <w:overflowPunct/>
        <w:topLinePunct w:val="0"/>
        <w:autoSpaceDE/>
        <w:autoSpaceDN/>
        <w:bidi w:val="0"/>
        <w:adjustRightInd/>
        <w:ind w:firstLine="643"/>
        <w:textAlignment w:val="auto"/>
      </w:pPr>
      <w:bookmarkStart w:id="12" w:name="_Toc28290"/>
      <w:bookmarkStart w:id="13" w:name="_Toc1921"/>
      <w:r>
        <w:rPr>
          <w:rFonts w:hint="eastAsia"/>
        </w:rPr>
        <w:t>主要经验及做法</w:t>
      </w:r>
    </w:p>
    <w:bookmarkEnd w:id="12"/>
    <w:bookmarkEnd w:id="13"/>
    <w:p>
      <w:pPr>
        <w:ind w:firstLine="562" w:firstLineChars="0"/>
        <w:rPr>
          <w:rFonts w:hint="eastAsia"/>
          <w:b w:val="0"/>
          <w:color w:val="auto"/>
          <w:highlight w:val="none"/>
        </w:rPr>
      </w:pPr>
      <w:r>
        <w:rPr>
          <w:rFonts w:hint="eastAsia"/>
        </w:rPr>
        <w:t>我乡镇</w:t>
      </w:r>
      <w:r>
        <w:rPr>
          <w:rFonts w:hint="eastAsia"/>
          <w:color w:val="auto"/>
          <w:highlight w:val="none"/>
        </w:rPr>
        <w:t>高度重视提高村干部报酬和村民小组长岗位补贴工作，牢固树立</w:t>
      </w:r>
      <w:r>
        <w:rPr>
          <w:rFonts w:hint="eastAsia"/>
          <w:color w:val="auto"/>
          <w:highlight w:val="none"/>
          <w:lang w:eastAsia="zh-CN"/>
        </w:rPr>
        <w:t>了</w:t>
      </w:r>
      <w:r>
        <w:rPr>
          <w:rFonts w:hint="eastAsia"/>
          <w:color w:val="auto"/>
          <w:highlight w:val="none"/>
        </w:rPr>
        <w:t>重视基层、强基固本的思想，健全</w:t>
      </w:r>
      <w:r>
        <w:rPr>
          <w:rFonts w:hint="eastAsia"/>
          <w:color w:val="auto"/>
          <w:highlight w:val="none"/>
          <w:lang w:eastAsia="zh-CN"/>
        </w:rPr>
        <w:t>了</w:t>
      </w:r>
      <w:r>
        <w:rPr>
          <w:rFonts w:hint="eastAsia"/>
          <w:color w:val="auto"/>
          <w:highlight w:val="none"/>
        </w:rPr>
        <w:t>村干部、村民小组长管理制度，保障</w:t>
      </w:r>
      <w:r>
        <w:rPr>
          <w:rFonts w:hint="eastAsia"/>
          <w:color w:val="auto"/>
          <w:highlight w:val="none"/>
          <w:lang w:eastAsia="zh-CN"/>
        </w:rPr>
        <w:t>了</w:t>
      </w:r>
      <w:r>
        <w:rPr>
          <w:rFonts w:hint="eastAsia"/>
          <w:color w:val="auto"/>
          <w:highlight w:val="none"/>
        </w:rPr>
        <w:t>村干部报酬正常增长机制落地见效。</w:t>
      </w:r>
      <w:r>
        <w:rPr>
          <w:rFonts w:hint="eastAsia"/>
          <w:color w:val="auto"/>
          <w:highlight w:val="none"/>
          <w:lang w:val="en-US" w:eastAsia="zh-CN"/>
        </w:rPr>
        <w:t>将</w:t>
      </w:r>
      <w:r>
        <w:rPr>
          <w:rFonts w:hint="eastAsia"/>
          <w:b w:val="0"/>
          <w:color w:val="auto"/>
          <w:highlight w:val="none"/>
        </w:rPr>
        <w:t>村干部报酬正常增长机制纳入</w:t>
      </w:r>
      <w:r>
        <w:rPr>
          <w:rFonts w:hint="eastAsia"/>
          <w:b w:val="0"/>
          <w:color w:val="auto"/>
          <w:highlight w:val="none"/>
          <w:lang w:eastAsia="zh-CN"/>
        </w:rPr>
        <w:t>了</w:t>
      </w:r>
      <w:r>
        <w:rPr>
          <w:rFonts w:hint="eastAsia"/>
          <w:b w:val="0"/>
          <w:color w:val="auto"/>
          <w:highlight w:val="none"/>
        </w:rPr>
        <w:t>乡镇党委书记抓基层党建工作考核重要内容。</w:t>
      </w:r>
    </w:p>
    <w:p>
      <w:pPr>
        <w:keepNext w:val="0"/>
        <w:keepLines w:val="0"/>
        <w:pageBreakBefore w:val="0"/>
        <w:widowControl w:val="0"/>
        <w:kinsoku/>
        <w:wordWrap/>
        <w:overflowPunct/>
        <w:topLinePunct w:val="0"/>
        <w:autoSpaceDE/>
        <w:autoSpaceDN/>
        <w:bidi w:val="0"/>
        <w:adjustRightInd/>
        <w:ind w:firstLine="562" w:firstLineChars="0"/>
        <w:textAlignment w:val="auto"/>
        <w:rPr>
          <w:rFonts w:hint="eastAsia"/>
        </w:rPr>
      </w:pPr>
      <w:r>
        <w:rPr>
          <w:rFonts w:hint="eastAsia"/>
        </w:rPr>
        <w:t>本项目实施由项目负责人收集各乡镇街道工作队员和村干部人员情况，做好台账，并登记入册</w:t>
      </w:r>
      <w:r>
        <w:rPr>
          <w:rFonts w:hint="eastAsia"/>
          <w:b w:val="0"/>
          <w:color w:val="auto"/>
          <w:highlight w:val="none"/>
        </w:rPr>
        <w:t>，按照核定的编制人数和实际在岗的人数和补助标准进行综合考量，预算资金由相关上级部门进行资金的总核算和拨付</w:t>
      </w:r>
      <w:r>
        <w:rPr>
          <w:rFonts w:hint="eastAsia"/>
          <w:b w:val="0"/>
          <w:color w:val="auto"/>
          <w:highlight w:val="none"/>
          <w:lang w:eastAsia="zh-CN"/>
        </w:rPr>
        <w:t>，</w:t>
      </w:r>
      <w:r>
        <w:rPr>
          <w:rFonts w:hint="eastAsia"/>
          <w:b w:val="0"/>
          <w:color w:val="auto"/>
          <w:highlight w:val="none"/>
          <w:lang w:val="en-US" w:eastAsia="zh-CN"/>
        </w:rPr>
        <w:t>资金预算编制及管理情况较好。</w:t>
      </w:r>
    </w:p>
    <w:p>
      <w:pPr>
        <w:pStyle w:val="4"/>
        <w:keepNext w:val="0"/>
        <w:keepLines w:val="0"/>
        <w:pageBreakBefore w:val="0"/>
        <w:widowControl w:val="0"/>
        <w:numPr>
          <w:ilvl w:val="0"/>
          <w:numId w:val="5"/>
        </w:numPr>
        <w:kinsoku/>
        <w:wordWrap/>
        <w:overflowPunct/>
        <w:topLinePunct w:val="0"/>
        <w:autoSpaceDE/>
        <w:autoSpaceDN/>
        <w:bidi w:val="0"/>
        <w:adjustRightInd/>
        <w:ind w:firstLine="643"/>
        <w:textAlignment w:val="auto"/>
      </w:pPr>
      <w:r>
        <w:rPr>
          <w:rFonts w:hint="eastAsia"/>
        </w:rPr>
        <w:t>存在的问题及原因分析</w:t>
      </w:r>
    </w:p>
    <w:p>
      <w:pPr>
        <w:ind w:firstLine="562" w:firstLineChars="0"/>
        <w:rPr>
          <w:rFonts w:hint="eastAsia"/>
          <w:bCs/>
          <w:color w:val="auto"/>
          <w:kern w:val="0"/>
          <w:szCs w:val="32"/>
          <w:highlight w:val="none"/>
        </w:rPr>
      </w:pPr>
      <w:r>
        <w:rPr>
          <w:rFonts w:hint="eastAsia"/>
          <w:bCs/>
          <w:color w:val="auto"/>
          <w:kern w:val="0"/>
          <w:szCs w:val="32"/>
          <w:highlight w:val="none"/>
          <w:lang w:val="en-US" w:eastAsia="zh-CN"/>
        </w:rPr>
        <w:t>一是</w:t>
      </w:r>
      <w:r>
        <w:rPr>
          <w:rFonts w:hint="eastAsia"/>
          <w:bCs/>
          <w:color w:val="auto"/>
          <w:kern w:val="0"/>
          <w:szCs w:val="32"/>
          <w:highlight w:val="none"/>
        </w:rPr>
        <w:t>在项目执行期间</w:t>
      </w:r>
      <w:r>
        <w:rPr>
          <w:rFonts w:hint="eastAsia"/>
          <w:bCs/>
          <w:color w:val="auto"/>
          <w:kern w:val="0"/>
          <w:szCs w:val="32"/>
          <w:highlight w:val="none"/>
          <w:lang w:eastAsia="zh-CN"/>
        </w:rPr>
        <w:t>，</w:t>
      </w:r>
      <w:r>
        <w:rPr>
          <w:rFonts w:hint="eastAsia"/>
          <w:bCs/>
          <w:color w:val="auto"/>
          <w:kern w:val="0"/>
          <w:szCs w:val="32"/>
          <w:highlight w:val="none"/>
        </w:rPr>
        <w:t>对大学生、外出务工经商人员、返乡大学生等</w:t>
      </w:r>
      <w:r>
        <w:rPr>
          <w:rFonts w:hint="eastAsia"/>
          <w:bCs/>
          <w:color w:val="auto"/>
          <w:kern w:val="0"/>
          <w:szCs w:val="32"/>
          <w:highlight w:val="none"/>
          <w:lang w:val="en-US" w:eastAsia="zh-CN"/>
        </w:rPr>
        <w:t>群体的政策</w:t>
      </w:r>
      <w:r>
        <w:rPr>
          <w:rFonts w:hint="eastAsia"/>
          <w:bCs/>
          <w:color w:val="auto"/>
          <w:kern w:val="0"/>
          <w:szCs w:val="32"/>
          <w:highlight w:val="none"/>
        </w:rPr>
        <w:t>宣传力度不够，</w:t>
      </w:r>
      <w:r>
        <w:rPr>
          <w:rFonts w:hint="eastAsia"/>
          <w:bCs/>
          <w:color w:val="auto"/>
          <w:kern w:val="0"/>
          <w:szCs w:val="32"/>
          <w:highlight w:val="none"/>
          <w:lang w:val="en-US" w:eastAsia="zh-CN"/>
        </w:rPr>
        <w:t>导致</w:t>
      </w:r>
      <w:r>
        <w:rPr>
          <w:rFonts w:hint="eastAsia"/>
          <w:bCs/>
          <w:color w:val="auto"/>
          <w:kern w:val="0"/>
          <w:szCs w:val="32"/>
          <w:highlight w:val="none"/>
        </w:rPr>
        <w:t>本土人才加入村干部、村民小组长队伍</w:t>
      </w:r>
      <w:r>
        <w:rPr>
          <w:rFonts w:hint="eastAsia"/>
          <w:bCs/>
          <w:color w:val="auto"/>
          <w:kern w:val="0"/>
          <w:szCs w:val="32"/>
          <w:highlight w:val="none"/>
          <w:lang w:val="en-US" w:eastAsia="zh-CN"/>
        </w:rPr>
        <w:t>的</w:t>
      </w:r>
      <w:r>
        <w:rPr>
          <w:rFonts w:hint="eastAsia"/>
          <w:bCs/>
          <w:color w:val="auto"/>
          <w:kern w:val="0"/>
          <w:szCs w:val="32"/>
          <w:highlight w:val="none"/>
        </w:rPr>
        <w:t>积极性不强</w:t>
      </w:r>
      <w:r>
        <w:rPr>
          <w:rFonts w:hint="eastAsia"/>
          <w:bCs/>
          <w:color w:val="auto"/>
          <w:kern w:val="0"/>
          <w:szCs w:val="32"/>
          <w:highlight w:val="none"/>
          <w:lang w:eastAsia="zh-CN"/>
        </w:rPr>
        <w:t>，</w:t>
      </w:r>
      <w:r>
        <w:rPr>
          <w:rFonts w:hint="eastAsia"/>
          <w:bCs/>
          <w:color w:val="auto"/>
          <w:kern w:val="0"/>
          <w:szCs w:val="32"/>
          <w:highlight w:val="none"/>
          <w:lang w:val="en-US" w:eastAsia="zh-CN"/>
        </w:rPr>
        <w:t>出现人才流失现象，不能壮大村级人才队伍</w:t>
      </w:r>
      <w:r>
        <w:rPr>
          <w:rFonts w:hint="eastAsia"/>
          <w:bCs/>
          <w:color w:val="auto"/>
          <w:kern w:val="0"/>
          <w:szCs w:val="32"/>
          <w:highlight w:val="none"/>
        </w:rPr>
        <w:t>。</w:t>
      </w:r>
    </w:p>
    <w:p>
      <w:pPr>
        <w:pStyle w:val="2"/>
        <w:keepNext w:val="0"/>
        <w:keepLines w:val="0"/>
        <w:pageBreakBefore w:val="0"/>
        <w:widowControl w:val="0"/>
        <w:kinsoku/>
        <w:wordWrap/>
        <w:overflowPunct/>
        <w:topLinePunct w:val="0"/>
        <w:autoSpaceDE/>
        <w:autoSpaceDN/>
        <w:bidi w:val="0"/>
        <w:adjustRightInd/>
        <w:ind w:firstLine="548" w:firstLineChars="196"/>
        <w:textAlignment w:val="auto"/>
        <w:rPr>
          <w:b w:val="0"/>
        </w:rPr>
      </w:pPr>
      <w:r>
        <w:rPr>
          <w:rFonts w:hint="eastAsia"/>
          <w:b w:val="0"/>
          <w:color w:val="auto"/>
          <w:highlight w:val="none"/>
          <w:lang w:val="en-US" w:eastAsia="zh-CN"/>
        </w:rPr>
        <w:t>二是</w:t>
      </w:r>
      <w:r>
        <w:rPr>
          <w:rFonts w:hint="eastAsia"/>
          <w:b w:val="0"/>
          <w:color w:val="auto"/>
          <w:highlight w:val="none"/>
        </w:rPr>
        <w:t>在职村干部业务水平不高、落实工作能力较差，有必要开展定期村干部培训工作。</w:t>
      </w:r>
      <w:r>
        <w:rPr>
          <w:rFonts w:hint="eastAsia"/>
          <w:b w:val="0"/>
          <w:color w:val="auto"/>
          <w:highlight w:val="none"/>
          <w:lang w:val="en-US" w:eastAsia="zh-CN"/>
        </w:rPr>
        <w:t>村级单位属于最</w:t>
      </w:r>
      <w:r>
        <w:rPr>
          <w:rFonts w:hint="eastAsia"/>
          <w:b w:val="0"/>
          <w:color w:val="auto"/>
          <w:highlight w:val="none"/>
        </w:rPr>
        <w:t>基层</w:t>
      </w:r>
      <w:r>
        <w:rPr>
          <w:rFonts w:hint="eastAsia"/>
          <w:b w:val="0"/>
          <w:color w:val="auto"/>
          <w:highlight w:val="none"/>
          <w:lang w:val="en-US" w:eastAsia="zh-CN"/>
        </w:rPr>
        <w:t>单位</w:t>
      </w:r>
      <w:r>
        <w:rPr>
          <w:rFonts w:hint="eastAsia"/>
          <w:b w:val="0"/>
          <w:color w:val="auto"/>
          <w:highlight w:val="none"/>
        </w:rPr>
        <w:t>，工作量逐年递增，工作任务所要求的质量和精细化发展，要求</w:t>
      </w:r>
      <w:r>
        <w:rPr>
          <w:rFonts w:hint="eastAsia"/>
          <w:b w:val="0"/>
          <w:color w:val="auto"/>
          <w:highlight w:val="none"/>
          <w:lang w:val="en-US" w:eastAsia="zh-CN"/>
        </w:rPr>
        <w:t>村干部工作人员</w:t>
      </w:r>
      <w:r>
        <w:rPr>
          <w:rFonts w:hint="eastAsia"/>
          <w:b w:val="0"/>
          <w:color w:val="auto"/>
          <w:highlight w:val="none"/>
        </w:rPr>
        <w:t>要提高</w:t>
      </w:r>
      <w:r>
        <w:rPr>
          <w:rFonts w:hint="eastAsia"/>
          <w:b w:val="0"/>
          <w:color w:val="auto"/>
          <w:highlight w:val="none"/>
          <w:lang w:val="en-US" w:eastAsia="zh-CN"/>
        </w:rPr>
        <w:t>专业</w:t>
      </w:r>
      <w:r>
        <w:rPr>
          <w:rFonts w:hint="eastAsia"/>
          <w:b w:val="0"/>
          <w:color w:val="auto"/>
          <w:highlight w:val="none"/>
        </w:rPr>
        <w:t>素质、优化办公条件和保障经费，但是</w:t>
      </w:r>
      <w:r>
        <w:rPr>
          <w:rFonts w:hint="eastAsia"/>
          <w:b w:val="0"/>
          <w:color w:val="auto"/>
          <w:highlight w:val="none"/>
          <w:lang w:val="en-US" w:eastAsia="zh-CN"/>
        </w:rPr>
        <w:t>村级工作人员</w:t>
      </w:r>
      <w:r>
        <w:rPr>
          <w:rFonts w:hint="eastAsia"/>
          <w:b w:val="0"/>
          <w:color w:val="auto"/>
          <w:highlight w:val="none"/>
        </w:rPr>
        <w:t>结构错综复杂，很少接受全方位的业务指导，所以存在办公效率低的现象。</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rPr>
        <w:t>七、有关建议</w:t>
      </w:r>
    </w:p>
    <w:p>
      <w:pPr>
        <w:ind w:firstLine="562" w:firstLineChars="0"/>
        <w:rPr>
          <w:rFonts w:hint="eastAsia"/>
          <w:bCs/>
          <w:color w:val="auto"/>
          <w:kern w:val="0"/>
          <w:szCs w:val="32"/>
          <w:highlight w:val="none"/>
        </w:rPr>
      </w:pPr>
      <w:r>
        <w:rPr>
          <w:rFonts w:hint="eastAsia"/>
          <w:bCs/>
          <w:color w:val="auto"/>
          <w:kern w:val="0"/>
          <w:szCs w:val="32"/>
          <w:highlight w:val="none"/>
          <w:lang w:val="en-US" w:eastAsia="zh-CN"/>
        </w:rPr>
        <w:t>一是</w:t>
      </w:r>
      <w:r>
        <w:rPr>
          <w:rFonts w:hint="eastAsia"/>
          <w:bCs/>
          <w:color w:val="auto"/>
          <w:kern w:val="0"/>
          <w:szCs w:val="32"/>
          <w:highlight w:val="none"/>
        </w:rPr>
        <w:t>加强对大学生、外出务工经商人员、返乡大学生等本土人才宣传力度，激励更多人才加入村干部、村民小组长队伍。我乡镇要积极做好宣传工作，广泛宣传村干部报酬、村民小组长岗位补贴标准和激励政策，吸引更多的带头人、外出务工经商人员、返乡大学生等本土人才充实村干部、村民小组长队伍，以事择人、人岗相适、择优选用。</w:t>
      </w:r>
    </w:p>
    <w:p>
      <w:pPr>
        <w:pStyle w:val="2"/>
        <w:keepNext w:val="0"/>
        <w:keepLines w:val="0"/>
        <w:pageBreakBefore w:val="0"/>
        <w:widowControl w:val="0"/>
        <w:kinsoku/>
        <w:wordWrap/>
        <w:overflowPunct/>
        <w:topLinePunct w:val="0"/>
        <w:autoSpaceDE/>
        <w:autoSpaceDN/>
        <w:bidi w:val="0"/>
        <w:adjustRightInd/>
        <w:ind w:firstLine="562"/>
        <w:textAlignment w:val="auto"/>
      </w:pPr>
      <w:r>
        <w:rPr>
          <w:rFonts w:hint="eastAsia"/>
          <w:b w:val="0"/>
          <w:color w:val="auto"/>
          <w:highlight w:val="none"/>
          <w:lang w:val="en-US" w:eastAsia="zh-CN"/>
        </w:rPr>
        <w:t>二是</w:t>
      </w:r>
      <w:r>
        <w:rPr>
          <w:rFonts w:hint="eastAsia"/>
          <w:b w:val="0"/>
          <w:color w:val="auto"/>
          <w:highlight w:val="none"/>
        </w:rPr>
        <w:t>定期开展对村干部</w:t>
      </w:r>
      <w:r>
        <w:rPr>
          <w:rFonts w:hint="eastAsia"/>
          <w:b w:val="0"/>
          <w:color w:val="auto"/>
          <w:highlight w:val="none"/>
          <w:lang w:val="en-US" w:eastAsia="zh-CN"/>
        </w:rPr>
        <w:t>的</w:t>
      </w:r>
      <w:r>
        <w:rPr>
          <w:rFonts w:hint="eastAsia"/>
          <w:b w:val="0"/>
          <w:color w:val="auto"/>
          <w:highlight w:val="none"/>
        </w:rPr>
        <w:t>业务培训、提高工作能力，确保村干部工作及时落实到位。强化乡镇</w:t>
      </w:r>
      <w:r>
        <w:rPr>
          <w:rFonts w:hint="eastAsia"/>
          <w:b w:val="0"/>
          <w:color w:val="auto"/>
          <w:highlight w:val="none"/>
          <w:lang w:val="en-US" w:eastAsia="zh-CN"/>
        </w:rPr>
        <w:t>干部工作</w:t>
      </w:r>
      <w:r>
        <w:rPr>
          <w:rFonts w:hint="eastAsia"/>
          <w:b w:val="0"/>
          <w:color w:val="auto"/>
          <w:highlight w:val="none"/>
        </w:rPr>
        <w:t>人员的管理，对</w:t>
      </w:r>
      <w:r>
        <w:rPr>
          <w:rFonts w:hint="eastAsia"/>
          <w:b w:val="0"/>
          <w:color w:val="auto"/>
          <w:highlight w:val="none"/>
          <w:lang w:val="en-US" w:eastAsia="zh-CN"/>
        </w:rPr>
        <w:t>干部</w:t>
      </w:r>
      <w:r>
        <w:rPr>
          <w:rFonts w:hint="eastAsia"/>
          <w:b w:val="0"/>
          <w:color w:val="auto"/>
          <w:highlight w:val="none"/>
        </w:rPr>
        <w:t>人员进行系统的培训</w:t>
      </w:r>
      <w:r>
        <w:rPr>
          <w:rFonts w:hint="eastAsia"/>
          <w:b w:val="0"/>
          <w:color w:val="auto"/>
          <w:highlight w:val="none"/>
          <w:lang w:eastAsia="zh-CN"/>
        </w:rPr>
        <w:t>，</w:t>
      </w:r>
      <w:r>
        <w:rPr>
          <w:rFonts w:hint="eastAsia"/>
          <w:b w:val="0"/>
          <w:color w:val="auto"/>
          <w:highlight w:val="none"/>
        </w:rPr>
        <w:t>加强岗位考核，推出一套合理的考核体系并</w:t>
      </w:r>
      <w:r>
        <w:rPr>
          <w:rFonts w:hint="eastAsia"/>
          <w:b w:val="0"/>
          <w:color w:val="auto"/>
          <w:highlight w:val="none"/>
          <w:lang w:val="en-US" w:eastAsia="zh-CN"/>
        </w:rPr>
        <w:t>形成</w:t>
      </w:r>
      <w:r>
        <w:rPr>
          <w:rFonts w:hint="eastAsia"/>
          <w:b w:val="0"/>
          <w:color w:val="auto"/>
          <w:highlight w:val="none"/>
        </w:rPr>
        <w:t>常态化，在此基础上要进行合理的激励；领导要引起重视，更新并转变观念，要带头遵守</w:t>
      </w:r>
      <w:r>
        <w:rPr>
          <w:rFonts w:hint="eastAsia"/>
          <w:b w:val="0"/>
          <w:color w:val="auto"/>
          <w:highlight w:val="none"/>
          <w:lang w:val="en-US" w:eastAsia="zh-CN"/>
        </w:rPr>
        <w:t>工作</w:t>
      </w:r>
      <w:r>
        <w:rPr>
          <w:rFonts w:hint="eastAsia"/>
          <w:b w:val="0"/>
          <w:color w:val="auto"/>
          <w:highlight w:val="none"/>
        </w:rPr>
        <w:t>纪律和</w:t>
      </w:r>
      <w:r>
        <w:rPr>
          <w:rFonts w:hint="eastAsia"/>
          <w:b w:val="0"/>
          <w:color w:val="auto"/>
          <w:highlight w:val="none"/>
          <w:lang w:val="en-US" w:eastAsia="zh-CN"/>
        </w:rPr>
        <w:t>单位</w:t>
      </w:r>
      <w:r>
        <w:rPr>
          <w:rFonts w:hint="eastAsia"/>
          <w:b w:val="0"/>
          <w:color w:val="auto"/>
          <w:highlight w:val="none"/>
        </w:rPr>
        <w:t>制度，支持</w:t>
      </w:r>
      <w:r>
        <w:rPr>
          <w:rFonts w:hint="eastAsia"/>
          <w:b w:val="0"/>
          <w:color w:val="auto"/>
          <w:highlight w:val="none"/>
          <w:lang w:val="en-US" w:eastAsia="zh-CN"/>
        </w:rPr>
        <w:t>村干部</w:t>
      </w:r>
      <w:r>
        <w:rPr>
          <w:rFonts w:hint="eastAsia"/>
          <w:b w:val="0"/>
          <w:color w:val="auto"/>
          <w:highlight w:val="none"/>
        </w:rPr>
        <w:t>工作</w:t>
      </w:r>
      <w:r>
        <w:rPr>
          <w:rFonts w:hint="eastAsia"/>
          <w:b w:val="0"/>
          <w:color w:val="auto"/>
          <w:highlight w:val="none"/>
          <w:lang w:eastAsia="zh-CN"/>
        </w:rPr>
        <w:t>，</w:t>
      </w:r>
      <w:r>
        <w:rPr>
          <w:rFonts w:hint="eastAsia"/>
          <w:b w:val="0"/>
          <w:color w:val="auto"/>
          <w:highlight w:val="none"/>
        </w:rPr>
        <w:t>使</w:t>
      </w:r>
      <w:r>
        <w:rPr>
          <w:rFonts w:hint="eastAsia"/>
          <w:b w:val="0"/>
          <w:color w:val="auto"/>
          <w:highlight w:val="none"/>
          <w:lang w:val="en-US" w:eastAsia="zh-CN"/>
        </w:rPr>
        <w:t>村干部</w:t>
      </w:r>
      <w:r>
        <w:rPr>
          <w:rFonts w:hint="eastAsia"/>
          <w:b w:val="0"/>
          <w:color w:val="auto"/>
          <w:highlight w:val="none"/>
        </w:rPr>
        <w:t>的素质得到提升，更好的服务</w:t>
      </w:r>
      <w:r>
        <w:rPr>
          <w:rFonts w:hint="eastAsia"/>
          <w:b w:val="0"/>
          <w:color w:val="auto"/>
          <w:highlight w:val="none"/>
          <w:lang w:val="en-US" w:eastAsia="zh-CN"/>
        </w:rPr>
        <w:t>人民</w:t>
      </w:r>
      <w:r>
        <w:rPr>
          <w:rFonts w:hint="eastAsia"/>
          <w:b w:val="0"/>
          <w:color w:val="auto"/>
          <w:highlight w:val="none"/>
        </w:rPr>
        <w:t>，保障</w:t>
      </w:r>
      <w:r>
        <w:rPr>
          <w:rFonts w:hint="eastAsia"/>
          <w:b w:val="0"/>
          <w:color w:val="auto"/>
          <w:highlight w:val="none"/>
          <w:lang w:val="en-US" w:eastAsia="zh-CN"/>
        </w:rPr>
        <w:t>基层</w:t>
      </w:r>
      <w:r>
        <w:rPr>
          <w:rFonts w:hint="eastAsia"/>
          <w:b w:val="0"/>
          <w:color w:val="auto"/>
          <w:highlight w:val="none"/>
        </w:rPr>
        <w:t>工作能顺利实施。</w:t>
      </w:r>
    </w:p>
    <w:p>
      <w:pPr>
        <w:pStyle w:val="3"/>
        <w:keepNext w:val="0"/>
        <w:keepLines w:val="0"/>
        <w:pageBreakBefore w:val="0"/>
        <w:widowControl w:val="0"/>
        <w:kinsoku/>
        <w:wordWrap/>
        <w:overflowPunct/>
        <w:topLinePunct w:val="0"/>
        <w:autoSpaceDE/>
        <w:autoSpaceDN/>
        <w:bidi w:val="0"/>
        <w:adjustRightInd/>
        <w:ind w:firstLine="643"/>
        <w:textAlignment w:val="auto"/>
      </w:pPr>
      <w:r>
        <w:rPr>
          <w:rFonts w:hint="eastAsia"/>
          <w:lang w:eastAsia="zh-CN"/>
        </w:rPr>
        <w:t>八</w:t>
      </w:r>
      <w:r>
        <w:rPr>
          <w:rFonts w:hint="eastAsia"/>
        </w:rPr>
        <w:t>、其他需要说明的问题</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（一）本项目部分间接产生的效果无法准确在短期内衡量，因此很难认定项目产生的全部效果。通过指标来反映绩效，指标的科学性和全面性需要不断地完善和研究。</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（二）评价结果作为安排政府预算、完善政策和改进管理的重要依据。原则上，对评价等级为优、良的，根据情况予以支持；对评价等级为中、差的，要完善政策、改进管理，根据情况核减预算。</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（三）评价结果分别编入政府决算和部门预算，报送本级人民代表大会常务委员会，并依法予以公开。</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keepNext w:val="0"/>
        <w:keepLines w:val="0"/>
        <w:pageBreakBefore w:val="0"/>
        <w:widowControl w:val="0"/>
        <w:kinsoku/>
        <w:wordWrap/>
        <w:overflowPunct/>
        <w:topLinePunct w:val="0"/>
        <w:autoSpaceDE/>
        <w:autoSpaceDN/>
        <w:bidi w:val="0"/>
        <w:adjustRightInd/>
        <w:ind w:firstLine="560"/>
        <w:textAlignment w:val="auto"/>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CD9CFDAA"/>
    <w:multiLevelType w:val="singleLevel"/>
    <w:tmpl w:val="CD9CFDAA"/>
    <w:lvl w:ilvl="0" w:tentative="0">
      <w:start w:val="2"/>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iNjM4M2Q3MzAzMTUyYTlhZWViYmUzYWY5MzJhOWM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4FF572D"/>
    <w:rsid w:val="066F70AA"/>
    <w:rsid w:val="06DA1470"/>
    <w:rsid w:val="073F0F06"/>
    <w:rsid w:val="099D6902"/>
    <w:rsid w:val="0A401CF1"/>
    <w:rsid w:val="0AD64679"/>
    <w:rsid w:val="0D537DC9"/>
    <w:rsid w:val="0D885E3E"/>
    <w:rsid w:val="0E760F4E"/>
    <w:rsid w:val="0F9F0794"/>
    <w:rsid w:val="0FFC0435"/>
    <w:rsid w:val="1103023A"/>
    <w:rsid w:val="112D37A6"/>
    <w:rsid w:val="118C0775"/>
    <w:rsid w:val="11B761D9"/>
    <w:rsid w:val="128D0D77"/>
    <w:rsid w:val="12F1313F"/>
    <w:rsid w:val="13627040"/>
    <w:rsid w:val="143134BA"/>
    <w:rsid w:val="1609105D"/>
    <w:rsid w:val="17AF7810"/>
    <w:rsid w:val="19726F19"/>
    <w:rsid w:val="1A041D47"/>
    <w:rsid w:val="1BEA0FE8"/>
    <w:rsid w:val="1C4A596B"/>
    <w:rsid w:val="20A32962"/>
    <w:rsid w:val="20B21A37"/>
    <w:rsid w:val="21A41209"/>
    <w:rsid w:val="23C93BD9"/>
    <w:rsid w:val="245E1E24"/>
    <w:rsid w:val="256845EA"/>
    <w:rsid w:val="26EF3957"/>
    <w:rsid w:val="2A053F0F"/>
    <w:rsid w:val="2A0C569A"/>
    <w:rsid w:val="2A5C3075"/>
    <w:rsid w:val="2B1F5779"/>
    <w:rsid w:val="2C103347"/>
    <w:rsid w:val="2D18563E"/>
    <w:rsid w:val="2DB33061"/>
    <w:rsid w:val="2DFA2E97"/>
    <w:rsid w:val="2E483E7E"/>
    <w:rsid w:val="2FCE2953"/>
    <w:rsid w:val="2FDE37A9"/>
    <w:rsid w:val="315B7BD0"/>
    <w:rsid w:val="31B02ECD"/>
    <w:rsid w:val="31DE6AA2"/>
    <w:rsid w:val="332F7DDD"/>
    <w:rsid w:val="33944516"/>
    <w:rsid w:val="33E17A42"/>
    <w:rsid w:val="33FE342B"/>
    <w:rsid w:val="34735724"/>
    <w:rsid w:val="3522787D"/>
    <w:rsid w:val="355D3AA3"/>
    <w:rsid w:val="36185B49"/>
    <w:rsid w:val="38065C26"/>
    <w:rsid w:val="38A24CCD"/>
    <w:rsid w:val="38CC7587"/>
    <w:rsid w:val="39D67A87"/>
    <w:rsid w:val="3BB84807"/>
    <w:rsid w:val="3C494A2A"/>
    <w:rsid w:val="3E9E487F"/>
    <w:rsid w:val="3ED454B4"/>
    <w:rsid w:val="402112BD"/>
    <w:rsid w:val="40BC3F95"/>
    <w:rsid w:val="413E2617"/>
    <w:rsid w:val="43EA2D93"/>
    <w:rsid w:val="446A2417"/>
    <w:rsid w:val="453453BA"/>
    <w:rsid w:val="48E2488F"/>
    <w:rsid w:val="49DF11B1"/>
    <w:rsid w:val="4A94466D"/>
    <w:rsid w:val="4A996944"/>
    <w:rsid w:val="4B545786"/>
    <w:rsid w:val="4B5A1437"/>
    <w:rsid w:val="4C3216AC"/>
    <w:rsid w:val="4D797988"/>
    <w:rsid w:val="4E3F1929"/>
    <w:rsid w:val="4E4A6D47"/>
    <w:rsid w:val="4EC15329"/>
    <w:rsid w:val="4F733A2D"/>
    <w:rsid w:val="4FB67747"/>
    <w:rsid w:val="4FD56C07"/>
    <w:rsid w:val="4FE63A88"/>
    <w:rsid w:val="506B1A13"/>
    <w:rsid w:val="511FF2A1"/>
    <w:rsid w:val="52FA4345"/>
    <w:rsid w:val="53906333"/>
    <w:rsid w:val="54D20290"/>
    <w:rsid w:val="55A5494A"/>
    <w:rsid w:val="56803BC3"/>
    <w:rsid w:val="56FD7960"/>
    <w:rsid w:val="571701DC"/>
    <w:rsid w:val="59C02DAD"/>
    <w:rsid w:val="5AB510BD"/>
    <w:rsid w:val="5AF71985"/>
    <w:rsid w:val="5B1433B1"/>
    <w:rsid w:val="5E0A0A9B"/>
    <w:rsid w:val="5F9C5101"/>
    <w:rsid w:val="618129F7"/>
    <w:rsid w:val="626F3307"/>
    <w:rsid w:val="62EE2619"/>
    <w:rsid w:val="641A03A5"/>
    <w:rsid w:val="648D5F82"/>
    <w:rsid w:val="653A5570"/>
    <w:rsid w:val="6584156C"/>
    <w:rsid w:val="6664514C"/>
    <w:rsid w:val="66F91E37"/>
    <w:rsid w:val="672B5465"/>
    <w:rsid w:val="68291A1A"/>
    <w:rsid w:val="69061224"/>
    <w:rsid w:val="691B1594"/>
    <w:rsid w:val="6C270A6A"/>
    <w:rsid w:val="6CBF6EF4"/>
    <w:rsid w:val="6F0D6C22"/>
    <w:rsid w:val="6F2B0871"/>
    <w:rsid w:val="6FD57E76"/>
    <w:rsid w:val="6FF06988"/>
    <w:rsid w:val="71801FA8"/>
    <w:rsid w:val="719C15B2"/>
    <w:rsid w:val="74370315"/>
    <w:rsid w:val="745F5557"/>
    <w:rsid w:val="74B60DFD"/>
    <w:rsid w:val="76D2301A"/>
    <w:rsid w:val="774329A8"/>
    <w:rsid w:val="77861774"/>
    <w:rsid w:val="79300B45"/>
    <w:rsid w:val="79A17504"/>
    <w:rsid w:val="79FF3433"/>
    <w:rsid w:val="7AB73395"/>
    <w:rsid w:val="7AE2272C"/>
    <w:rsid w:val="7B686778"/>
    <w:rsid w:val="7BCE4A5E"/>
    <w:rsid w:val="7DFF35F5"/>
    <w:rsid w:val="7E617414"/>
    <w:rsid w:val="7FE5254A"/>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2"/>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basedOn w:val="13"/>
    <w:qFormat/>
    <w:uiPriority w:val="0"/>
    <w:rPr>
      <w:b/>
      <w:bCs/>
    </w:rPr>
  </w:style>
  <w:style w:type="character" w:styleId="15">
    <w:name w:val="Hyperlink"/>
    <w:basedOn w:val="13"/>
    <w:qFormat/>
    <w:uiPriority w:val="0"/>
    <w:rPr>
      <w:color w:val="0000FF"/>
      <w:u w:val="single"/>
    </w:rPr>
  </w:style>
  <w:style w:type="character" w:styleId="16">
    <w:name w:val="annotation reference"/>
    <w:basedOn w:val="13"/>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3"/>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12103</Words>
  <Characters>12960</Characters>
  <Lines>71</Lines>
  <Paragraphs>20</Paragraphs>
  <TotalTime>122</TotalTime>
  <ScaleCrop>false</ScaleCrop>
  <LinksUpToDate>false</LinksUpToDate>
  <CharactersWithSpaces>12963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2024-08-13T09:13:40Z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CD1CAE6395D24CF88C539F793B94C5FD</vt:lpwstr>
  </property>
</Properties>
</file>