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ind w:firstLine="0" w:firstLineChars="0"/>
        <w:textAlignment w:val="auto"/>
        <w:rPr>
          <w:rFonts w:ascii="宋体" w:hAnsi="宋体" w:eastAsia="宋体" w:cs="Arial"/>
          <w:sz w:val="36"/>
          <w:szCs w:val="36"/>
        </w:rPr>
      </w:pPr>
    </w:p>
    <w:p>
      <w:pPr>
        <w:keepNext w:val="0"/>
        <w:keepLines w:val="0"/>
        <w:pageBreakBefore w:val="0"/>
        <w:widowControl w:val="0"/>
        <w:kinsoku/>
        <w:wordWrap/>
        <w:overflowPunct/>
        <w:topLinePunct w:val="0"/>
        <w:autoSpaceDE/>
        <w:autoSpaceDN/>
        <w:bidi w:val="0"/>
        <w:adjustRightInd/>
        <w:ind w:firstLine="560"/>
        <w:textAlignment w:val="auto"/>
      </w:pPr>
    </w:p>
    <w:p>
      <w:pPr>
        <w:keepNext w:val="0"/>
        <w:keepLines w:val="0"/>
        <w:pageBreakBefore w:val="0"/>
        <w:widowControl w:val="0"/>
        <w:kinsoku/>
        <w:wordWrap/>
        <w:overflowPunct/>
        <w:topLinePunct w:val="0"/>
        <w:autoSpaceDE/>
        <w:autoSpaceDN/>
        <w:bidi w:val="0"/>
        <w:adjustRightInd/>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outlineLvl w:val="0"/>
        <w:rPr>
          <w:rFonts w:ascii="黑体" w:hAnsi="黑体" w:eastAsia="黑体" w:cs="黑体"/>
          <w:b/>
          <w:bCs/>
          <w:sz w:val="36"/>
          <w:szCs w:val="36"/>
        </w:rPr>
      </w:pPr>
      <w:r>
        <w:rPr>
          <w:rFonts w:hint="eastAsia" w:ascii="黑体" w:hAnsi="黑体" w:eastAsia="黑体" w:cs="黑体"/>
          <w:b/>
          <w:bCs/>
          <w:sz w:val="36"/>
          <w:szCs w:val="36"/>
        </w:rPr>
        <w:t>洛浦县</w:t>
      </w:r>
      <w:r>
        <w:rPr>
          <w:rFonts w:hint="eastAsia" w:ascii="黑体" w:hAnsi="黑体" w:eastAsia="黑体" w:cs="黑体"/>
          <w:b/>
          <w:bCs/>
          <w:sz w:val="36"/>
          <w:szCs w:val="36"/>
          <w:lang w:val="en-US" w:eastAsia="zh-CN"/>
        </w:rPr>
        <w:t>拜什托格拉克乡人民政府</w:t>
      </w:r>
      <w:r>
        <w:rPr>
          <w:rFonts w:ascii="黑体" w:hAnsi="黑体" w:eastAsia="黑体" w:cs="黑体"/>
          <w:b/>
          <w:bCs/>
          <w:sz w:val="36"/>
          <w:szCs w:val="36"/>
        </w:rPr>
        <w:t>2022年村干部（村民小组长）工资报酬和到村任职国家公职人员补助县配套项目</w:t>
      </w:r>
      <w:r>
        <w:rPr>
          <w:rFonts w:hint="eastAsia" w:ascii="黑体" w:hAnsi="黑体" w:eastAsia="黑体" w:cs="黑体"/>
          <w:b/>
          <w:bCs/>
          <w:sz w:val="36"/>
          <w:szCs w:val="36"/>
        </w:rPr>
        <w:t>支出绩效评价报告</w:t>
      </w: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both"/>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ind w:firstLine="0" w:firstLineChars="0"/>
        <w:textAlignment w:val="auto"/>
      </w:pPr>
    </w:p>
    <w:p>
      <w:pPr>
        <w:pStyle w:val="2"/>
        <w:keepNext w:val="0"/>
        <w:keepLines w:val="0"/>
        <w:pageBreakBefore w:val="0"/>
        <w:widowControl w:val="0"/>
        <w:kinsoku/>
        <w:wordWrap/>
        <w:overflowPunct/>
        <w:topLinePunct w:val="0"/>
        <w:autoSpaceDE/>
        <w:autoSpaceDN/>
        <w:bidi w:val="0"/>
        <w:adjustRightInd/>
        <w:ind w:left="0" w:leftChars="0" w:firstLine="0" w:firstLineChars="0"/>
        <w:jc w:val="both"/>
        <w:textAlignment w:val="auto"/>
      </w:pPr>
    </w:p>
    <w:p>
      <w:pPr>
        <w:keepNext w:val="0"/>
        <w:keepLines w:val="0"/>
        <w:pageBreakBefore w:val="0"/>
        <w:widowControl w:val="0"/>
        <w:kinsoku/>
        <w:wordWrap/>
        <w:overflowPunct/>
        <w:topLinePunct w:val="0"/>
        <w:autoSpaceDE/>
        <w:autoSpaceDN/>
        <w:bidi w:val="0"/>
        <w:adjustRightInd/>
        <w:spacing w:line="360" w:lineRule="auto"/>
        <w:ind w:left="840" w:leftChars="300" w:firstLine="0" w:firstLineChars="0"/>
        <w:jc w:val="center"/>
        <w:textAlignment w:val="auto"/>
        <w:rPr>
          <w:rFonts w:ascii="黑体" w:hAnsi="Times New Roman" w:eastAsia="黑体"/>
          <w:b/>
          <w:color w:val="000000"/>
          <w:sz w:val="30"/>
          <w:szCs w:val="30"/>
        </w:rPr>
      </w:pPr>
      <w:r>
        <w:rPr>
          <w:rFonts w:hint="eastAsia" w:ascii="黑体" w:hAnsi="Times New Roman" w:eastAsia="黑体"/>
          <w:b/>
          <w:color w:val="000000"/>
          <w:sz w:val="30"/>
          <w:szCs w:val="30"/>
        </w:rPr>
        <w:t>项目名称：洛浦县</w:t>
      </w:r>
      <w:r>
        <w:rPr>
          <w:rFonts w:hint="eastAsia" w:ascii="黑体" w:hAnsi="Times New Roman" w:eastAsia="黑体"/>
          <w:b/>
          <w:color w:val="000000"/>
          <w:sz w:val="30"/>
          <w:szCs w:val="30"/>
          <w:lang w:val="en-US" w:eastAsia="zh-CN"/>
        </w:rPr>
        <w:t>拜什托格拉克乡人民政府</w:t>
      </w:r>
      <w:r>
        <w:rPr>
          <w:rFonts w:ascii="黑体" w:hAnsi="Times New Roman" w:eastAsia="黑体"/>
          <w:b/>
          <w:color w:val="000000"/>
          <w:sz w:val="30"/>
          <w:szCs w:val="30"/>
        </w:rPr>
        <w:t>2022年村干部（村民小组长）工资报酬和到村任职国家公职人员补助县配套项目</w:t>
      </w:r>
    </w:p>
    <w:p>
      <w:pPr>
        <w:keepNext w:val="0"/>
        <w:keepLines w:val="0"/>
        <w:pageBreakBefore w:val="0"/>
        <w:widowControl w:val="0"/>
        <w:kinsoku/>
        <w:wordWrap/>
        <w:overflowPunct/>
        <w:topLinePunct w:val="0"/>
        <w:autoSpaceDE/>
        <w:autoSpaceDN/>
        <w:bidi w:val="0"/>
        <w:adjustRightInd/>
        <w:spacing w:line="360" w:lineRule="auto"/>
        <w:ind w:left="840" w:leftChars="300" w:firstLine="0" w:firstLineChars="0"/>
        <w:textAlignment w:val="auto"/>
        <w:rPr>
          <w:rFonts w:ascii="黑体" w:hAnsi="Times New Roman" w:eastAsia="黑体"/>
          <w:b/>
          <w:color w:val="000000"/>
          <w:sz w:val="30"/>
          <w:szCs w:val="30"/>
        </w:rPr>
      </w:pPr>
      <w:r>
        <w:rPr>
          <w:rFonts w:hint="eastAsia" w:ascii="黑体" w:hAnsi="Times New Roman" w:eastAsia="黑体"/>
          <w:b/>
          <w:color w:val="000000"/>
          <w:sz w:val="30"/>
          <w:szCs w:val="30"/>
        </w:rPr>
        <w:t>实施单位：洛浦县</w:t>
      </w:r>
      <w:r>
        <w:rPr>
          <w:rFonts w:hint="eastAsia" w:ascii="黑体" w:hAnsi="Times New Roman" w:eastAsia="黑体"/>
          <w:b/>
          <w:color w:val="000000"/>
          <w:sz w:val="30"/>
          <w:szCs w:val="30"/>
          <w:lang w:val="en-US" w:eastAsia="zh-CN"/>
        </w:rPr>
        <w:t>拜什托格拉克乡</w:t>
      </w:r>
      <w:r>
        <w:rPr>
          <w:rFonts w:hint="eastAsia" w:ascii="黑体" w:hAnsi="Times New Roman" w:eastAsia="黑体"/>
          <w:b/>
          <w:color w:val="000000"/>
          <w:sz w:val="30"/>
          <w:szCs w:val="30"/>
        </w:rPr>
        <w:t>人民政府</w:t>
      </w:r>
    </w:p>
    <w:p>
      <w:pPr>
        <w:keepNext w:val="0"/>
        <w:keepLines w:val="0"/>
        <w:pageBreakBefore w:val="0"/>
        <w:widowControl w:val="0"/>
        <w:kinsoku/>
        <w:wordWrap/>
        <w:overflowPunct/>
        <w:topLinePunct w:val="0"/>
        <w:autoSpaceDE/>
        <w:autoSpaceDN/>
        <w:bidi w:val="0"/>
        <w:adjustRightInd/>
        <w:spacing w:line="360" w:lineRule="auto"/>
        <w:ind w:left="840" w:leftChars="300" w:firstLine="0" w:firstLineChars="0"/>
        <w:textAlignment w:val="auto"/>
        <w:rPr>
          <w:rFonts w:ascii="黑体" w:hAnsi="Times New Roman" w:eastAsia="黑体"/>
          <w:b/>
          <w:color w:val="000000"/>
          <w:sz w:val="30"/>
          <w:szCs w:val="30"/>
        </w:rPr>
      </w:pPr>
      <w:r>
        <w:rPr>
          <w:rFonts w:hint="eastAsia" w:ascii="黑体" w:hAnsi="Times New Roman" w:eastAsia="黑体"/>
          <w:b/>
          <w:color w:val="000000"/>
          <w:sz w:val="30"/>
          <w:szCs w:val="30"/>
        </w:rPr>
        <w:t>主管部门：洛浦县</w:t>
      </w:r>
      <w:r>
        <w:rPr>
          <w:rFonts w:hint="eastAsia" w:ascii="黑体" w:hAnsi="Times New Roman" w:eastAsia="黑体"/>
          <w:b/>
          <w:color w:val="000000"/>
          <w:sz w:val="30"/>
          <w:szCs w:val="30"/>
          <w:lang w:val="en-US" w:eastAsia="zh-CN"/>
        </w:rPr>
        <w:t>拜什托格拉克乡</w:t>
      </w:r>
      <w:r>
        <w:rPr>
          <w:rFonts w:hint="eastAsia" w:ascii="黑体" w:hAnsi="Times New Roman" w:eastAsia="黑体"/>
          <w:b/>
          <w:color w:val="000000"/>
          <w:sz w:val="30"/>
          <w:szCs w:val="30"/>
        </w:rPr>
        <w:t>人民政府</w:t>
      </w:r>
    </w:p>
    <w:p>
      <w:pPr>
        <w:keepNext w:val="0"/>
        <w:keepLines w:val="0"/>
        <w:pageBreakBefore w:val="0"/>
        <w:widowControl w:val="0"/>
        <w:kinsoku/>
        <w:wordWrap/>
        <w:overflowPunct/>
        <w:topLinePunct w:val="0"/>
        <w:autoSpaceDE/>
        <w:autoSpaceDN/>
        <w:bidi w:val="0"/>
        <w:adjustRightInd/>
        <w:spacing w:line="360" w:lineRule="auto"/>
        <w:ind w:left="840" w:leftChars="300" w:firstLine="0" w:firstLineChars="0"/>
        <w:textAlignment w:val="auto"/>
        <w:rPr>
          <w:rFonts w:hint="default"/>
          <w:lang w:val="en-US" w:eastAsia="zh-CN"/>
        </w:rPr>
      </w:pPr>
      <w:r>
        <w:rPr>
          <w:rFonts w:hint="eastAsia" w:ascii="黑体" w:hAnsi="Times New Roman" w:eastAsia="黑体"/>
          <w:b/>
          <w:color w:val="000000"/>
          <w:sz w:val="30"/>
          <w:szCs w:val="30"/>
        </w:rPr>
        <w:t>项目负责人：</w:t>
      </w:r>
      <w:r>
        <w:rPr>
          <w:rFonts w:hint="eastAsia" w:ascii="黑体" w:hAnsi="Times New Roman" w:eastAsia="黑体"/>
          <w:b/>
          <w:color w:val="000000"/>
          <w:sz w:val="30"/>
          <w:szCs w:val="30"/>
          <w:lang w:val="en-US" w:eastAsia="zh-CN"/>
        </w:rPr>
        <w:t>热则耶·如孜麦麦提</w:t>
      </w:r>
    </w:p>
    <w:p>
      <w:pPr>
        <w:keepNext w:val="0"/>
        <w:keepLines w:val="0"/>
        <w:pageBreakBefore w:val="0"/>
        <w:widowControl w:val="0"/>
        <w:kinsoku/>
        <w:wordWrap/>
        <w:overflowPunct/>
        <w:topLinePunct w:val="0"/>
        <w:autoSpaceDE/>
        <w:autoSpaceDN/>
        <w:bidi w:val="0"/>
        <w:adjustRightInd/>
        <w:spacing w:line="360" w:lineRule="auto"/>
        <w:ind w:left="840" w:leftChars="300" w:firstLine="0" w:firstLineChars="0"/>
        <w:textAlignment w:val="auto"/>
        <w:rPr>
          <w:b/>
          <w:bCs/>
          <w:sz w:val="32"/>
          <w:szCs w:val="28"/>
        </w:rPr>
      </w:pPr>
      <w:r>
        <w:rPr>
          <w:rFonts w:hint="eastAsia" w:ascii="黑体" w:hAnsi="Times New Roman" w:eastAsia="黑体"/>
          <w:b/>
          <w:color w:val="000000"/>
          <w:sz w:val="30"/>
          <w:szCs w:val="30"/>
        </w:rPr>
        <w:t>填报时间：2023年2月</w:t>
      </w:r>
      <w:r>
        <w:rPr>
          <w:rFonts w:hint="eastAsia" w:ascii="黑体" w:hAnsi="Times New Roman" w:eastAsia="黑体"/>
          <w:b/>
          <w:color w:val="000000"/>
          <w:sz w:val="30"/>
          <w:szCs w:val="30"/>
          <w:lang w:val="en-US" w:eastAsia="zh-CN"/>
        </w:rPr>
        <w:t>28</w:t>
      </w:r>
      <w:r>
        <w:rPr>
          <w:rFonts w:hint="eastAsia" w:ascii="黑体" w:hAnsi="Times New Roman" w:eastAsia="黑体"/>
          <w:b/>
          <w:color w:val="000000"/>
          <w:sz w:val="30"/>
          <w:szCs w:val="30"/>
        </w:rPr>
        <w:t>日</w:t>
      </w:r>
    </w:p>
    <w:p>
      <w:pPr>
        <w:keepNext w:val="0"/>
        <w:keepLines w:val="0"/>
        <w:pageBreakBefore w:val="0"/>
        <w:widowControl w:val="0"/>
        <w:kinsoku/>
        <w:wordWrap/>
        <w:overflowPunct/>
        <w:topLinePunct w:val="0"/>
        <w:autoSpaceDE/>
        <w:autoSpaceDN/>
        <w:bidi w:val="0"/>
        <w:adjustRightInd/>
        <w:snapToGrid/>
        <w:spacing w:line="660" w:lineRule="exact"/>
        <w:ind w:left="0" w:leftChars="0" w:firstLine="0" w:firstLineChars="0"/>
        <w:jc w:val="center"/>
        <w:textAlignment w:val="auto"/>
        <w:rPr>
          <w:rFonts w:hint="eastAsia"/>
          <w:b/>
          <w:bCs/>
          <w:sz w:val="40"/>
          <w:szCs w:val="36"/>
        </w:rPr>
      </w:pPr>
    </w:p>
    <w:p>
      <w:pPr>
        <w:keepNext w:val="0"/>
        <w:keepLines w:val="0"/>
        <w:pageBreakBefore w:val="0"/>
        <w:widowControl w:val="0"/>
        <w:kinsoku/>
        <w:wordWrap/>
        <w:overflowPunct/>
        <w:topLinePunct w:val="0"/>
        <w:autoSpaceDE/>
        <w:autoSpaceDN/>
        <w:bidi w:val="0"/>
        <w:adjustRightInd/>
        <w:snapToGrid/>
        <w:spacing w:line="660" w:lineRule="exact"/>
        <w:ind w:left="0" w:leftChars="0" w:firstLine="0" w:firstLineChars="0"/>
        <w:jc w:val="center"/>
        <w:textAlignment w:val="auto"/>
        <w:rPr>
          <w:rFonts w:hint="eastAsia"/>
          <w:b/>
          <w:bCs/>
          <w:sz w:val="40"/>
          <w:szCs w:val="36"/>
        </w:rPr>
      </w:pPr>
    </w:p>
    <w:p>
      <w:pPr>
        <w:keepNext w:val="0"/>
        <w:keepLines w:val="0"/>
        <w:pageBreakBefore w:val="0"/>
        <w:widowControl w:val="0"/>
        <w:kinsoku/>
        <w:wordWrap/>
        <w:overflowPunct/>
        <w:topLinePunct w:val="0"/>
        <w:autoSpaceDE/>
        <w:autoSpaceDN/>
        <w:bidi w:val="0"/>
        <w:adjustRightInd/>
        <w:snapToGrid/>
        <w:spacing w:line="660" w:lineRule="exact"/>
        <w:ind w:left="0" w:leftChars="0" w:firstLine="0" w:firstLineChars="0"/>
        <w:jc w:val="center"/>
        <w:textAlignment w:val="auto"/>
      </w:pPr>
      <w:r>
        <w:rPr>
          <w:rFonts w:hint="eastAsia"/>
          <w:b/>
          <w:bCs/>
          <w:sz w:val="40"/>
          <w:szCs w:val="36"/>
        </w:rPr>
        <w:t>洛浦县</w:t>
      </w:r>
      <w:r>
        <w:rPr>
          <w:rFonts w:hint="eastAsia"/>
          <w:b/>
          <w:bCs/>
          <w:sz w:val="40"/>
          <w:szCs w:val="36"/>
          <w:lang w:val="en-US" w:eastAsia="zh-CN"/>
        </w:rPr>
        <w:t>拜什托格拉克乡人民政府</w:t>
      </w:r>
      <w:r>
        <w:rPr>
          <w:b/>
          <w:bCs/>
          <w:sz w:val="40"/>
          <w:szCs w:val="36"/>
        </w:rPr>
        <w:t>2022年村干部（村民小组长）工资报酬和到村任职国家公职人员补助县配套项目</w:t>
      </w:r>
      <w:r>
        <w:rPr>
          <w:rFonts w:hint="eastAsia"/>
          <w:b/>
          <w:bCs/>
          <w:sz w:val="40"/>
          <w:szCs w:val="36"/>
        </w:rPr>
        <w:t>支出绩效评价报告</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一、基本情况</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（一）项目概况</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1.项目背景</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村干部是乡村发展的强大动力</w:t>
      </w:r>
      <w:r>
        <w:rPr>
          <w:rFonts w:hint="eastAsia"/>
          <w:color w:val="auto"/>
          <w:highlight w:val="none"/>
          <w:lang w:eastAsia="zh-CN"/>
        </w:rPr>
        <w:t>，</w:t>
      </w:r>
      <w:r>
        <w:rPr>
          <w:rFonts w:hint="eastAsia"/>
          <w:color w:val="auto"/>
          <w:highlight w:val="none"/>
        </w:rPr>
        <w:t>村干部常年扎根基层，承担着村里各项工作任务的执行</w:t>
      </w:r>
      <w:r>
        <w:rPr>
          <w:rFonts w:hint="eastAsia"/>
          <w:color w:val="auto"/>
          <w:highlight w:val="none"/>
          <w:lang w:eastAsia="zh-CN"/>
        </w:rPr>
        <w:t>，</w:t>
      </w:r>
      <w:r>
        <w:rPr>
          <w:rFonts w:hint="eastAsia"/>
          <w:color w:val="auto"/>
          <w:highlight w:val="none"/>
        </w:rPr>
        <w:t>在农村地区具有重要的社会地位和价值作用，积极推动国家政策实施，带动群众发展致富，主动挑起农村发展的重担。其自始至终都是推动乡村经济建设、政治建设、文化建设、社会建设、生态文明建设的中坚力量。村干部作为农村地区发展的带路人，在群众中威望高、在工作中能力强，在困难中善克服，起着提振发展信心的关键作用，同时也是农村地区发展建设过程中经验教训的总结者和反思者，也是未来的开拓者，他们在很大程度上影响着乡村建设的效果。村干部对于国家政策的理解和把握更精准。同时，由于村干部长期奋战在基层一线，所以对乡村实际情况的了解比较透彻，在传达各项政策信息方面起着通信员作用，在加强乡村党组织的思想建设，提高群众思想觉悟，加深村民对基层干部队伍的信任等方面具有不可替代性。</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color w:val="auto"/>
          <w:highlight w:val="none"/>
        </w:rPr>
        <w:t>根据《自治区全面加强农村党的基层组织建设的意见》（新党发</w:t>
      </w:r>
      <w:r>
        <w:rPr>
          <w:rFonts w:hint="eastAsia"/>
          <w:color w:val="auto"/>
          <w:highlight w:val="none"/>
          <w:lang w:val="en-US" w:eastAsia="zh-CN"/>
        </w:rPr>
        <w:t>〔2019〕</w:t>
      </w:r>
      <w:r>
        <w:rPr>
          <w:rFonts w:hint="eastAsia"/>
          <w:color w:val="auto"/>
          <w:highlight w:val="none"/>
        </w:rPr>
        <w:t>9号）、《关于加强南疆四地州村党组织和带头人队伍建设的若干规定（试行）》（新党办法</w:t>
      </w:r>
      <w:r>
        <w:rPr>
          <w:rFonts w:hint="eastAsia"/>
          <w:color w:val="auto"/>
          <w:highlight w:val="none"/>
          <w:lang w:val="en-US" w:eastAsia="zh-CN"/>
        </w:rPr>
        <w:t>〔2020〕</w:t>
      </w:r>
      <w:r>
        <w:rPr>
          <w:rFonts w:hint="eastAsia"/>
          <w:color w:val="auto"/>
          <w:highlight w:val="none"/>
        </w:rPr>
        <w:t>32号）、《关于健全党建引领基层治理工作体系的指导意见》（新党办发</w:t>
      </w:r>
      <w:r>
        <w:rPr>
          <w:rFonts w:hint="eastAsia"/>
          <w:color w:val="auto"/>
          <w:highlight w:val="none"/>
          <w:lang w:val="en-US" w:eastAsia="zh-CN"/>
        </w:rPr>
        <w:t>〔2022〕</w:t>
      </w:r>
      <w:r>
        <w:rPr>
          <w:rFonts w:hint="eastAsia"/>
          <w:color w:val="auto"/>
          <w:highlight w:val="none"/>
        </w:rPr>
        <w:t>14号）、《关于建立村干部报酬正常增长机制的通知》（和党建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等政策文件的</w:t>
      </w:r>
      <w:r>
        <w:rPr>
          <w:rFonts w:hint="eastAsia"/>
          <w:color w:val="auto"/>
          <w:highlight w:val="none"/>
        </w:rPr>
        <w:t>要求，为建立健全村干部报酬和村民小组长（村级后背力量）岗位补贴增长机制，充分调动村干部扎根家乡、建设家乡的热情，进一步夯实村干部和村民小组长队伍建设基础，保障队伍稳定、发挥作用</w:t>
      </w:r>
      <w:r>
        <w:rPr>
          <w:rFonts w:hint="eastAsia"/>
          <w:color w:val="auto"/>
          <w:highlight w:val="none"/>
          <w:lang w:eastAsia="zh-CN"/>
        </w:rPr>
        <w:t>，</w:t>
      </w:r>
      <w:r>
        <w:rPr>
          <w:rFonts w:hint="eastAsia"/>
          <w:color w:val="auto"/>
          <w:highlight w:val="none"/>
          <w:lang w:val="en-US" w:eastAsia="zh-CN"/>
        </w:rPr>
        <w:t>对</w:t>
      </w:r>
      <w:r>
        <w:rPr>
          <w:rFonts w:hint="eastAsia"/>
          <w:color w:val="auto"/>
          <w:highlight w:val="none"/>
          <w:lang w:eastAsia="zh-CN"/>
        </w:rPr>
        <w:t>村干部（村民小组长）工资报酬和到村任职国家公职人员</w:t>
      </w:r>
      <w:r>
        <w:rPr>
          <w:rFonts w:hint="eastAsia"/>
          <w:color w:val="auto"/>
          <w:highlight w:val="none"/>
          <w:lang w:val="en-US" w:eastAsia="zh-CN"/>
        </w:rPr>
        <w:t>发放</w:t>
      </w:r>
      <w:r>
        <w:rPr>
          <w:rFonts w:hint="eastAsia"/>
          <w:color w:val="auto"/>
          <w:highlight w:val="none"/>
          <w:lang w:eastAsia="zh-CN"/>
        </w:rPr>
        <w:t>补助</w:t>
      </w:r>
      <w:r>
        <w:rPr>
          <w:rFonts w:hint="eastAsia"/>
          <w:color w:val="auto"/>
          <w:highlight w:val="none"/>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2.主要内容</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洛浦县</w:t>
      </w:r>
      <w:r>
        <w:rPr>
          <w:rFonts w:hint="eastAsia"/>
          <w:color w:val="auto"/>
          <w:highlight w:val="none"/>
          <w:lang w:val="en-US" w:eastAsia="zh-CN"/>
        </w:rPr>
        <w:t>拜什托格拉克乡</w:t>
      </w:r>
      <w:r>
        <w:rPr>
          <w:rFonts w:hint="eastAsia"/>
          <w:color w:val="auto"/>
          <w:highlight w:val="none"/>
        </w:rPr>
        <w:t>2022年村干部（村民小组长）工资报酬和到村任职国家公职人员补助县配套项目，为</w:t>
      </w:r>
      <w:r>
        <w:rPr>
          <w:rFonts w:hint="eastAsia"/>
          <w:color w:val="auto"/>
          <w:highlight w:val="none"/>
          <w:lang w:val="en-US" w:eastAsia="zh-CN"/>
        </w:rPr>
        <w:t>108</w:t>
      </w:r>
      <w:r>
        <w:rPr>
          <w:rFonts w:hint="eastAsia"/>
          <w:color w:val="auto"/>
          <w:highlight w:val="none"/>
        </w:rPr>
        <w:t>名村干部及</w:t>
      </w:r>
      <w:r>
        <w:rPr>
          <w:rFonts w:hint="eastAsia"/>
          <w:color w:val="auto"/>
          <w:highlight w:val="none"/>
          <w:lang w:val="en-US" w:eastAsia="zh-CN"/>
        </w:rPr>
        <w:t>到</w:t>
      </w:r>
      <w:r>
        <w:rPr>
          <w:rFonts w:hint="eastAsia"/>
          <w:color w:val="auto"/>
          <w:highlight w:val="none"/>
        </w:rPr>
        <w:t>村任职国家公职人员发放14个月工资，保障村级服务人员生活的需要，持续提升基层服务水平。</w:t>
      </w:r>
    </w:p>
    <w:p>
      <w:pPr>
        <w:pStyle w:val="2"/>
        <w:keepNext w:val="0"/>
        <w:keepLines w:val="0"/>
        <w:pageBreakBefore w:val="0"/>
        <w:widowControl w:val="0"/>
        <w:kinsoku/>
        <w:wordWrap/>
        <w:overflowPunct/>
        <w:topLinePunct w:val="0"/>
        <w:autoSpaceDE/>
        <w:autoSpaceDN/>
        <w:bidi w:val="0"/>
        <w:adjustRightInd/>
        <w:ind w:firstLine="562"/>
        <w:jc w:val="left"/>
        <w:textAlignment w:val="auto"/>
      </w:pPr>
      <w:r>
        <w:rPr>
          <w:rFonts w:hint="eastAsia"/>
        </w:rPr>
        <w:t>3.实施情况</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实施主体：洛浦县</w:t>
      </w:r>
      <w:r>
        <w:rPr>
          <w:rFonts w:hint="eastAsia"/>
          <w:color w:val="auto"/>
          <w:highlight w:val="none"/>
          <w:lang w:val="en-US" w:eastAsia="zh-CN"/>
        </w:rPr>
        <w:t>拜什托格拉克乡</w:t>
      </w:r>
      <w:r>
        <w:rPr>
          <w:rFonts w:hint="eastAsia"/>
          <w:color w:val="auto"/>
          <w:highlight w:val="none"/>
        </w:rPr>
        <w:t xml:space="preserve">人民政府 </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实施时间：本项目实施期限为2022年01月—2022年12月。</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实施情况：</w:t>
      </w:r>
      <w:r>
        <w:rPr>
          <w:rFonts w:hint="eastAsia"/>
          <w:color w:val="auto"/>
          <w:highlight w:val="none"/>
          <w:lang w:val="en-US" w:eastAsia="zh-CN"/>
        </w:rPr>
        <w:t>该项目为经常性项目，每年于年初</w:t>
      </w:r>
      <w:r>
        <w:rPr>
          <w:rFonts w:hint="eastAsia"/>
          <w:color w:val="auto"/>
          <w:highlight w:val="none"/>
        </w:rPr>
        <w:t>由项目负责人收集工作队员和村干部人员情况，做好台账，并登记入册，保证随时掌握人员动态变化情况</w:t>
      </w:r>
      <w:r>
        <w:rPr>
          <w:rFonts w:hint="eastAsia"/>
          <w:color w:val="auto"/>
          <w:highlight w:val="none"/>
          <w:lang w:eastAsia="zh-CN"/>
        </w:rPr>
        <w:t>，</w:t>
      </w:r>
      <w:r>
        <w:rPr>
          <w:rFonts w:hint="eastAsia"/>
          <w:color w:val="auto"/>
          <w:highlight w:val="none"/>
          <w:lang w:val="en-US" w:eastAsia="zh-CN"/>
        </w:rPr>
        <w:t>后由我单位向中共洛浦县委组织部申请，按照核定的编制人数和实际在岗的人数进行综合考量，由相关上级部门进行资金的总核算和拨付，</w:t>
      </w:r>
      <w:r>
        <w:rPr>
          <w:rFonts w:hint="eastAsia"/>
          <w:color w:val="auto"/>
          <w:highlight w:val="none"/>
        </w:rPr>
        <w:t>为</w:t>
      </w:r>
      <w:r>
        <w:rPr>
          <w:rFonts w:hint="eastAsia"/>
          <w:color w:val="auto"/>
          <w:highlight w:val="none"/>
          <w:lang w:val="en-US" w:eastAsia="zh-CN"/>
        </w:rPr>
        <w:t>108</w:t>
      </w:r>
      <w:r>
        <w:rPr>
          <w:rFonts w:hint="eastAsia"/>
          <w:color w:val="auto"/>
          <w:highlight w:val="none"/>
        </w:rPr>
        <w:t>名村干部及村任职国家公职人员发放</w:t>
      </w:r>
      <w:r>
        <w:rPr>
          <w:rFonts w:hint="eastAsia"/>
          <w:color w:val="auto"/>
          <w:highlight w:val="none"/>
          <w:lang w:eastAsia="zh-CN"/>
        </w:rPr>
        <w:t>了</w:t>
      </w:r>
      <w:r>
        <w:rPr>
          <w:rFonts w:hint="eastAsia"/>
          <w:color w:val="auto"/>
          <w:highlight w:val="none"/>
        </w:rPr>
        <w:t>14个月工资</w:t>
      </w:r>
      <w:r>
        <w:rPr>
          <w:rFonts w:hint="eastAsia"/>
          <w:color w:val="auto"/>
          <w:highlight w:val="none"/>
          <w:lang w:val="en-US" w:eastAsia="zh-CN"/>
        </w:rPr>
        <w:t>。通过实施本项目，有效改善了村干部、村民小组长工资报酬以及到村任职国家公职人员的生活水平，持续稳定了农村干部和党员队伍</w:t>
      </w:r>
      <w:r>
        <w:rPr>
          <w:rFonts w:hint="eastAsia"/>
          <w:color w:val="auto"/>
          <w:highlight w:val="none"/>
        </w:rP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ascii="仿宋_GB2312" w:hAnsi="仿宋_GB2312" w:eastAsia="仿宋_GB2312" w:cs="Times New Roman"/>
          <w:b/>
          <w:bCs/>
          <w:kern w:val="0"/>
          <w:sz w:val="28"/>
          <w:szCs w:val="32"/>
          <w:lang w:val="en-US" w:eastAsia="zh-CN" w:bidi="ar-SA"/>
        </w:rPr>
        <w:t>4.资金投入和使用情况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（1）项目资金安排落实、总投入等情况分析</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w:t>
      </w:r>
      <w:r>
        <w:t>项目预算安排总额为</w:t>
      </w:r>
      <w:r>
        <w:rPr>
          <w:rFonts w:hint="eastAsia"/>
          <w:lang w:val="en-US" w:eastAsia="zh-CN"/>
        </w:rPr>
        <w:t>351.51</w:t>
      </w:r>
      <w:r>
        <w:t>万元，</w:t>
      </w:r>
      <w:r>
        <w:rPr>
          <w:rFonts w:hint="eastAsia"/>
        </w:rPr>
        <w:t>资金来源为本级部门预算，</w:t>
      </w:r>
      <w:r>
        <w:t>其中</w:t>
      </w:r>
      <w:r>
        <w:rPr>
          <w:rFonts w:hint="eastAsia"/>
        </w:rPr>
        <w:t>：</w:t>
      </w:r>
      <w:r>
        <w:t>财政资金</w:t>
      </w:r>
      <w:r>
        <w:rPr>
          <w:rFonts w:hint="eastAsia"/>
          <w:lang w:val="en-US" w:eastAsia="zh-CN"/>
        </w:rPr>
        <w:t>351.51</w:t>
      </w:r>
      <w:r>
        <w:t>万元，其他资金</w:t>
      </w:r>
      <w:r>
        <w:rPr>
          <w:rFonts w:hint="eastAsia"/>
        </w:rPr>
        <w:t>0</w:t>
      </w:r>
      <w:r>
        <w:rPr>
          <w:rFonts w:hint="eastAsia"/>
          <w:lang w:val="en-US" w:eastAsia="zh-CN"/>
        </w:rPr>
        <w:t>.00</w:t>
      </w:r>
      <w:r>
        <w:t>万元，</w:t>
      </w:r>
      <w:r>
        <w:rPr>
          <w:rFonts w:hint="eastAsia"/>
        </w:rPr>
        <w:t>2022年</w:t>
      </w:r>
      <w:r>
        <w:t>实际收到预算资金</w:t>
      </w:r>
      <w:r>
        <w:rPr>
          <w:rFonts w:hint="eastAsia"/>
          <w:lang w:val="en-US" w:eastAsia="zh-CN"/>
        </w:rPr>
        <w:t>351.51</w:t>
      </w:r>
      <w:r>
        <w:t>万元，预算资金到位率为</w:t>
      </w:r>
      <w:r>
        <w:rPr>
          <w:rFonts w:hint="eastAsia"/>
        </w:rPr>
        <w:t>100</w:t>
      </w:r>
      <w:r>
        <w:rPr>
          <w:rFonts w:hint="eastAsia"/>
          <w:lang w:val="en-US" w:eastAsia="zh-CN"/>
        </w:rPr>
        <w:t>.00</w:t>
      </w:r>
      <w: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（2）项目资金实际使用情况分析</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本项目实际支付资金</w:t>
      </w:r>
      <w:r>
        <w:rPr>
          <w:rFonts w:hint="eastAsia"/>
          <w:lang w:val="en-US" w:eastAsia="zh-CN"/>
        </w:rPr>
        <w:t>351.51</w:t>
      </w:r>
      <w:r>
        <w:rPr>
          <w:rFonts w:hint="eastAsia"/>
        </w:rPr>
        <w:t>万元，预算执行率100</w:t>
      </w:r>
      <w:r>
        <w:rPr>
          <w:rFonts w:hint="eastAsia"/>
          <w:lang w:val="en-US" w:eastAsia="zh-CN"/>
        </w:rPr>
        <w:t>.00</w:t>
      </w:r>
      <w:r>
        <w:t>%</w:t>
      </w:r>
      <w:r>
        <w:rPr>
          <w:rFonts w:hint="eastAsia"/>
        </w:rPr>
        <w:t>。本项目资金主要用于支付</w:t>
      </w:r>
      <w:r>
        <w:t>2022年村干部（村民小组长）工资报酬和到村任职国家公职人员</w:t>
      </w:r>
      <w:r>
        <w:rPr>
          <w:rFonts w:hint="eastAsia"/>
        </w:rPr>
        <w:t>工资</w:t>
      </w:r>
      <w:r>
        <w:rPr>
          <w:rFonts w:hint="eastAsia"/>
          <w:lang w:val="en-US" w:eastAsia="zh-CN"/>
        </w:rPr>
        <w:t>351.51</w:t>
      </w:r>
      <w:r>
        <w:rPr>
          <w:rFonts w:hint="eastAsia"/>
        </w:rPr>
        <w:t>万元</w:t>
      </w:r>
      <w:r>
        <w:rPr>
          <w:rFonts w:hint="eastAsia"/>
          <w:lang w:eastAsia="zh-CN"/>
        </w:rPr>
        <w:t>，</w:t>
      </w:r>
      <w:r>
        <w:rPr>
          <w:rFonts w:hint="eastAsia"/>
          <w:lang w:val="en-US" w:eastAsia="zh-CN"/>
        </w:rPr>
        <w:t>人均</w:t>
      </w:r>
      <w:r>
        <w:rPr>
          <w:rFonts w:hint="eastAsia"/>
        </w:rPr>
        <w:t>发放补助标准为2324.79元/人/月。</w:t>
      </w:r>
    </w:p>
    <w:p>
      <w:pPr>
        <w:pStyle w:val="4"/>
        <w:keepNext w:val="0"/>
        <w:keepLines w:val="0"/>
        <w:pageBreakBefore w:val="0"/>
        <w:widowControl w:val="0"/>
        <w:numPr>
          <w:ilvl w:val="0"/>
          <w:numId w:val="2"/>
        </w:numPr>
        <w:kinsoku/>
        <w:wordWrap/>
        <w:overflowPunct/>
        <w:topLinePunct w:val="0"/>
        <w:autoSpaceDE/>
        <w:autoSpaceDN/>
        <w:bidi w:val="0"/>
        <w:adjustRightInd/>
        <w:ind w:firstLine="643"/>
        <w:textAlignment w:val="auto"/>
      </w:pPr>
      <w:r>
        <w:rPr>
          <w:rFonts w:hint="eastAsia"/>
        </w:rPr>
        <w:t>项目绩效目标</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1.总体目标</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本项目主要实施内容为：预计发放补助人数10</w:t>
      </w:r>
      <w:r>
        <w:rPr>
          <w:rFonts w:hint="eastAsia"/>
          <w:color w:val="auto"/>
          <w:highlight w:val="none"/>
          <w:lang w:val="en-US" w:eastAsia="zh-CN"/>
        </w:rPr>
        <w:t>8</w:t>
      </w:r>
      <w:r>
        <w:rPr>
          <w:rFonts w:hint="eastAsia"/>
          <w:color w:val="auto"/>
          <w:highlight w:val="none"/>
        </w:rPr>
        <w:t>人，发放14个月补助</w:t>
      </w:r>
      <w:r>
        <w:rPr>
          <w:rFonts w:hint="eastAsia"/>
          <w:color w:val="auto"/>
          <w:highlight w:val="none"/>
          <w:lang w:eastAsia="zh-CN"/>
        </w:rPr>
        <w:t>，</w:t>
      </w:r>
      <w:r>
        <w:rPr>
          <w:rFonts w:hint="eastAsia"/>
          <w:color w:val="auto"/>
          <w:highlight w:val="none"/>
        </w:rPr>
        <w:t>项目</w:t>
      </w:r>
      <w:r>
        <w:rPr>
          <w:rFonts w:hint="eastAsia"/>
          <w:color w:val="auto"/>
          <w:highlight w:val="none"/>
          <w:lang w:val="en-US" w:eastAsia="zh-CN"/>
        </w:rPr>
        <w:t>计划</w:t>
      </w:r>
      <w:r>
        <w:rPr>
          <w:rFonts w:hint="eastAsia"/>
          <w:color w:val="auto"/>
          <w:highlight w:val="none"/>
        </w:rPr>
        <w:t>于2022年12月完成，资金支付及时率100</w:t>
      </w:r>
      <w:r>
        <w:rPr>
          <w:rFonts w:hint="eastAsia"/>
          <w:color w:val="auto"/>
          <w:highlight w:val="none"/>
          <w:lang w:val="en-US" w:eastAsia="zh-CN"/>
        </w:rPr>
        <w:t>.00</w:t>
      </w:r>
      <w:r>
        <w:rPr>
          <w:rFonts w:hint="eastAsia"/>
          <w:color w:val="auto"/>
          <w:highlight w:val="none"/>
        </w:rPr>
        <w:t>%；计划人均发放标准为2323.26元/人/月，通过本项目的实施，保障村级服务人员生活的需要，持续提升基层服务水平，争取受益村干部及受益村民满意度达到95</w:t>
      </w:r>
      <w:r>
        <w:rPr>
          <w:rFonts w:hint="eastAsia"/>
          <w:color w:val="auto"/>
          <w:highlight w:val="none"/>
          <w:lang w:val="en-US" w:eastAsia="zh-CN"/>
        </w:rPr>
        <w:t>.00</w:t>
      </w:r>
      <w:r>
        <w:rPr>
          <w:rFonts w:hint="eastAsia"/>
          <w:color w:val="auto"/>
          <w:highlight w:val="none"/>
        </w:rPr>
        <w:t>%以上。</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2.阶段性目标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（1）产出指标指标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①数量指标</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发放（补助）人数</w:t>
      </w:r>
      <w:r>
        <w:rPr>
          <w:rFonts w:hint="eastAsia"/>
        </w:rPr>
        <w:t>指标</w:t>
      </w:r>
      <w:r>
        <w:rPr>
          <w:rFonts w:hint="eastAsia"/>
          <w:color w:val="auto"/>
          <w:highlight w:val="none"/>
          <w:lang w:val="en-US" w:eastAsia="zh-CN"/>
        </w:rPr>
        <w:t>，预期指标值为</w:t>
      </w:r>
      <w:r>
        <w:rPr>
          <w:rFonts w:hint="eastAsia"/>
        </w:rPr>
        <w:t>≥</w:t>
      </w:r>
      <w:r>
        <w:rPr>
          <w:rFonts w:hint="eastAsia"/>
          <w:color w:val="auto"/>
          <w:highlight w:val="none"/>
          <w:lang w:val="en-US" w:eastAsia="zh-CN"/>
        </w:rPr>
        <w:t>108人；</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发放（补助）月数</w:t>
      </w:r>
      <w:r>
        <w:rPr>
          <w:rFonts w:hint="eastAsia"/>
        </w:rPr>
        <w:t>指标</w:t>
      </w:r>
      <w:r>
        <w:rPr>
          <w:rFonts w:hint="eastAsia"/>
          <w:color w:val="auto"/>
          <w:highlight w:val="none"/>
          <w:lang w:val="en-US" w:eastAsia="zh-CN"/>
        </w:rPr>
        <w:t>，预期指标值为</w:t>
      </w:r>
      <w:r>
        <w:rPr>
          <w:rFonts w:hint="eastAsia"/>
        </w:rPr>
        <w:t>≥</w:t>
      </w:r>
      <w:r>
        <w:rPr>
          <w:rFonts w:hint="eastAsia"/>
          <w:color w:val="auto"/>
          <w:highlight w:val="none"/>
          <w:lang w:val="en-US" w:eastAsia="zh-CN"/>
        </w:rPr>
        <w:t>14个月。</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②质量指标</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rPr>
        <w:t>资金使用合规率指标，预期指标</w:t>
      </w:r>
      <w:r>
        <w:rPr>
          <w:rFonts w:hint="eastAsia"/>
          <w:color w:val="auto"/>
        </w:rPr>
        <w:t>值为</w:t>
      </w:r>
      <w:r>
        <w:rPr>
          <w:rFonts w:hint="eastAsia"/>
          <w:color w:val="auto"/>
          <w:lang w:val="en-US" w:eastAsia="zh-CN"/>
        </w:rPr>
        <w:t>=</w:t>
      </w:r>
      <w:r>
        <w:rPr>
          <w:rFonts w:hint="eastAsia"/>
          <w:color w:val="auto"/>
        </w:rPr>
        <w:t>100</w:t>
      </w:r>
      <w:r>
        <w:rPr>
          <w:rFonts w:hint="eastAsia"/>
          <w:color w:val="auto"/>
          <w:highlight w:val="none"/>
          <w:lang w:val="en-US" w:eastAsia="zh-CN"/>
        </w:rPr>
        <w:t>.00</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补助发放覆盖率</w:t>
      </w:r>
      <w:r>
        <w:rPr>
          <w:rFonts w:hint="eastAsia"/>
        </w:rPr>
        <w:t>指标</w:t>
      </w:r>
      <w:r>
        <w:rPr>
          <w:rFonts w:hint="eastAsia"/>
          <w:color w:val="auto"/>
        </w:rPr>
        <w:t>，预期指标值为</w:t>
      </w:r>
      <w:r>
        <w:rPr>
          <w:rFonts w:hint="eastAsia"/>
          <w:color w:val="auto"/>
          <w:lang w:val="en-US" w:eastAsia="zh-CN"/>
        </w:rPr>
        <w:t>=</w:t>
      </w:r>
      <w:r>
        <w:rPr>
          <w:rFonts w:hint="eastAsia"/>
          <w:color w:val="auto"/>
        </w:rPr>
        <w:t>100</w:t>
      </w:r>
      <w:r>
        <w:rPr>
          <w:rFonts w:hint="eastAsia"/>
          <w:color w:val="auto"/>
          <w:highlight w:val="none"/>
          <w:lang w:val="en-US" w:eastAsia="zh-CN"/>
        </w:rPr>
        <w:t>.00</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③</w:t>
      </w:r>
      <w:r>
        <w:rPr>
          <w:rFonts w:hint="eastAsia"/>
          <w:lang w:val="en-US" w:eastAsia="zh-CN"/>
        </w:rPr>
        <w:t>时效</w:t>
      </w:r>
      <w:r>
        <w:rPr>
          <w:rFonts w:hint="eastAsia"/>
        </w:rPr>
        <w:t>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项目完成时间指标，预期指标值</w:t>
      </w:r>
      <w:r>
        <w:rPr>
          <w:rFonts w:hint="eastAsia"/>
          <w:color w:val="auto"/>
        </w:rPr>
        <w:t>为2022年12月；</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rPr>
        <w:t>资金支付及时率指标，预期指标值为</w:t>
      </w:r>
      <w:r>
        <w:rPr>
          <w:rFonts w:hint="eastAsia"/>
          <w:lang w:val="en-US" w:eastAsia="zh-CN"/>
        </w:rPr>
        <w:t>=</w:t>
      </w:r>
      <w:r>
        <w:rPr>
          <w:rFonts w:hint="eastAsia"/>
          <w:color w:val="auto"/>
        </w:rPr>
        <w:t>100</w:t>
      </w:r>
      <w:r>
        <w:rPr>
          <w:rFonts w:hint="eastAsia"/>
          <w:color w:val="auto"/>
          <w:highlight w:val="none"/>
          <w:lang w:val="en-US" w:eastAsia="zh-CN"/>
        </w:rPr>
        <w:t>.00</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④成本指标</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人均发放（补助）标准，预期指标值为=</w:t>
      </w:r>
      <w:r>
        <w:rPr>
          <w:rFonts w:hint="eastAsia"/>
          <w:color w:val="auto"/>
          <w:highlight w:val="none"/>
          <w:lang w:val="en-US" w:eastAsia="zh-CN"/>
        </w:rPr>
        <w:t>2324.79元/人/月</w:t>
      </w:r>
      <w:r>
        <w:rPr>
          <w:rFonts w:hint="eastAsia"/>
          <w:color w:val="auto"/>
          <w:highlight w:val="none"/>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（2）项目效益指标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①经济效益指标</w:t>
      </w:r>
    </w:p>
    <w:p>
      <w:pPr>
        <w:keepNext w:val="0"/>
        <w:keepLines w:val="0"/>
        <w:pageBreakBefore w:val="0"/>
        <w:widowControl w:val="0"/>
        <w:kinsoku/>
        <w:wordWrap/>
        <w:overflowPunct/>
        <w:topLinePunct w:val="0"/>
        <w:autoSpaceDE/>
        <w:autoSpaceDN/>
        <w:bidi w:val="0"/>
        <w:adjustRightInd/>
        <w:ind w:firstLine="560"/>
        <w:textAlignment w:val="auto"/>
        <w:rPr>
          <w:rFonts w:hint="eastAsia"/>
          <w:lang w:val="en-US" w:eastAsia="zh-CN"/>
        </w:rPr>
      </w:pPr>
      <w:r>
        <w:rPr>
          <w:rFonts w:hint="eastAsia"/>
          <w:lang w:val="en-US" w:eastAsia="zh-CN"/>
        </w:rPr>
        <w:t>无此类指标。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②社会效益指标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rPr>
        <w:t>保障村级服务人员的生活需要指标，预期指标值</w:t>
      </w:r>
      <w:r>
        <w:rPr>
          <w:rFonts w:hint="eastAsia"/>
          <w:color w:val="auto"/>
        </w:rPr>
        <w:t>为有效保障</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③生态效益指标</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lang w:val="en-US" w:eastAsia="zh-CN"/>
        </w:rPr>
      </w:pPr>
      <w:r>
        <w:rPr>
          <w:rFonts w:hint="eastAsia"/>
          <w:color w:val="auto"/>
          <w:lang w:val="en-US" w:eastAsia="zh-CN"/>
        </w:rPr>
        <w:t>无此类指标。</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④可持续影响</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提升基层服务水平</w:t>
      </w:r>
      <w:r>
        <w:rPr>
          <w:rFonts w:hint="eastAsia"/>
        </w:rPr>
        <w:t>指标</w:t>
      </w:r>
      <w:r>
        <w:rPr>
          <w:rFonts w:hint="eastAsia"/>
          <w:color w:val="auto"/>
        </w:rPr>
        <w:t>，预期指标值为持续提升</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val="en-US" w:eastAsia="zh-CN"/>
        </w:rPr>
      </w:pPr>
      <w:r>
        <w:rPr>
          <w:rFonts w:hint="eastAsia"/>
        </w:rPr>
        <w:t>（3）满意度指标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lang w:val="en-US" w:eastAsia="zh-CN"/>
        </w:rPr>
        <w:t>①</w:t>
      </w:r>
      <w:r>
        <w:rPr>
          <w:rFonts w:hint="eastAsia"/>
        </w:rPr>
        <w:t>满意度指标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受益村干部满意度指标，预期指标值为≥</w:t>
      </w:r>
      <w:r>
        <w:rPr>
          <w:rFonts w:hint="eastAsia"/>
          <w:lang w:val="en-US" w:eastAsia="zh-CN"/>
        </w:rPr>
        <w:t>95</w:t>
      </w:r>
      <w:r>
        <w:rPr>
          <w:rFonts w:hint="eastAsia"/>
          <w:color w:val="auto"/>
          <w:highlight w:val="none"/>
          <w:lang w:val="en-US" w:eastAsia="zh-CN"/>
        </w:rPr>
        <w:t>.00</w:t>
      </w:r>
      <w:r>
        <w:rPr>
          <w:rFonts w:hint="eastAsia"/>
          <w:lang w:val="en-US" w:eastAsia="zh-CN"/>
        </w:rPr>
        <w:t>%</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rPr>
        <w:t>受益村民满意度指标，预期指标值为≥</w:t>
      </w:r>
      <w:r>
        <w:rPr>
          <w:rFonts w:hint="eastAsia"/>
          <w:lang w:val="en-US" w:eastAsia="zh-CN"/>
        </w:rPr>
        <w:t>95</w:t>
      </w:r>
      <w:r>
        <w:rPr>
          <w:rFonts w:hint="eastAsia"/>
          <w:color w:val="auto"/>
          <w:highlight w:val="none"/>
          <w:lang w:val="en-US" w:eastAsia="zh-CN"/>
        </w:rPr>
        <w:t>.00</w:t>
      </w:r>
      <w:r>
        <w:rPr>
          <w:rFonts w:hint="eastAsia"/>
          <w:lang w:val="en-US" w:eastAsia="zh-CN"/>
        </w:rPr>
        <w:t>%</w:t>
      </w:r>
      <w:r>
        <w:rPr>
          <w:rFonts w:hint="eastAsia"/>
          <w:color w:val="auto"/>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二、绩效评价工作开展情况</w:t>
      </w:r>
    </w:p>
    <w:p>
      <w:pPr>
        <w:pStyle w:val="4"/>
        <w:keepNext w:val="0"/>
        <w:keepLines w:val="0"/>
        <w:pageBreakBefore w:val="0"/>
        <w:widowControl w:val="0"/>
        <w:kinsoku/>
        <w:wordWrap/>
        <w:overflowPunct/>
        <w:topLinePunct w:val="0"/>
        <w:autoSpaceDE/>
        <w:autoSpaceDN/>
        <w:bidi w:val="0"/>
        <w:adjustRightInd/>
        <w:ind w:firstLine="643"/>
        <w:textAlignment w:val="auto"/>
      </w:pPr>
      <w:bookmarkStart w:id="0" w:name="_Toc22169_WPSOffice_Level2"/>
      <w:bookmarkStart w:id="1" w:name="_Toc21664"/>
      <w:bookmarkStart w:id="2" w:name="_Toc5258"/>
      <w:bookmarkStart w:id="3" w:name="_Toc22922"/>
      <w:bookmarkStart w:id="4" w:name="_Toc5462343"/>
      <w:bookmarkStart w:id="5" w:name="_Toc480473081"/>
      <w:bookmarkStart w:id="6" w:name="_Toc12868"/>
      <w:bookmarkStart w:id="7" w:name="_Toc26632"/>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w:t>
      </w:r>
      <w:r>
        <w:rPr>
          <w:rFonts w:hint="eastAsia" w:ascii="楷体" w:hAnsi="楷体" w:eastAsia="楷体" w:cs="楷体"/>
          <w:sz w:val="32"/>
        </w:rPr>
        <w:t>绩效评价的目的</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洛浦县</w:t>
      </w:r>
      <w:r>
        <w:rPr>
          <w:rFonts w:hint="eastAsia"/>
          <w:lang w:val="en-US" w:eastAsia="zh-CN"/>
        </w:rPr>
        <w:t>拜什托格拉克乡</w:t>
      </w:r>
      <w:r>
        <w:t>2022年村干部（村民小组长）工资报酬和到村任职国家公职人员补助县配套项目</w:t>
      </w:r>
      <w:r>
        <w:rPr>
          <w:rFonts w:hint="eastAsia"/>
        </w:rPr>
        <w:t>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2.绩效评价对象</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此次我单位根据《财政支出绩效评价管理暂行办法》（财预〔2020〕10号）文件要求实施评价工作，本次评价对象为洛浦县</w:t>
      </w:r>
      <w:r>
        <w:rPr>
          <w:rFonts w:hint="eastAsia"/>
          <w:lang w:val="en-US" w:eastAsia="zh-CN"/>
        </w:rPr>
        <w:t>拜什托格拉克乡</w:t>
      </w:r>
      <w:r>
        <w:t>2022年村干部（村民小组长）工资报酬和到村任职国家公职人员补助县配套项目</w:t>
      </w:r>
      <w:r>
        <w:rPr>
          <w:rFonts w:hint="eastAsia"/>
        </w:rPr>
        <w:t>，评价核心为项目的资金投入、产出及效益。</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3.绩效评价范围</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（二）绩效评价原则、评价指标体系</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1.绩效评价原则</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keepNext w:val="0"/>
        <w:keepLines w:val="0"/>
        <w:pageBreakBefore w:val="0"/>
        <w:widowControl w:val="0"/>
        <w:kinsoku/>
        <w:wordWrap/>
        <w:overflowPunct/>
        <w:topLinePunct w:val="0"/>
        <w:autoSpaceDE/>
        <w:autoSpaceDN/>
        <w:bidi w:val="0"/>
        <w:adjustRightInd/>
        <w:ind w:firstLine="560"/>
        <w:textAlignment w:val="auto"/>
      </w:pPr>
      <w:bookmarkStart w:id="8" w:name="_Toc1913"/>
      <w:bookmarkStart w:id="9" w:name="_Toc428278230"/>
      <w:bookmarkStart w:id="10" w:name="_Toc26131"/>
      <w:bookmarkStart w:id="11" w:name="_Toc419984722"/>
      <w:r>
        <w:rPr>
          <w:rFonts w:hint="eastAsia"/>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（4）公开透明。绩效评价结果应依法依规公开，并自觉接受社会监督。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根据以上原则，绩效评价应遵循如下要求:</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（1）在数据采集时，采取客观数据，主管部门审查、社会中介组织复查，与问卷调查相结合的形式，以保证各项指标的真实性。</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（2）保证评价结果的真实性、公正性，提高评价报告的公信力。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3）绩教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2.绩效评价指标体系</w:t>
      </w:r>
      <w:bookmarkEnd w:id="8"/>
      <w:bookmarkEnd w:id="9"/>
      <w:bookmarkEnd w:id="10"/>
      <w:bookmarkEnd w:id="11"/>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绩效评价体系”。</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3.评价方法</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三级指标分析环节：总体采用比较法，同时辅以文献法、成本效益法、因素分析法以及公众评判法，根据不同三级指标类型进行逐项分析。</w:t>
      </w:r>
    </w:p>
    <w:p>
      <w:pPr>
        <w:keepNext w:val="0"/>
        <w:keepLines w:val="0"/>
        <w:pageBreakBefore w:val="0"/>
        <w:widowControl w:val="0"/>
        <w:kinsoku/>
        <w:wordWrap/>
        <w:overflowPunct/>
        <w:topLinePunct w:val="0"/>
        <w:autoSpaceDE/>
        <w:autoSpaceDN/>
        <w:bidi w:val="0"/>
        <w:adjustRightInd/>
        <w:ind w:firstLine="560"/>
        <w:textAlignment w:val="auto"/>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keepNext w:val="0"/>
        <w:keepLines w:val="0"/>
        <w:pageBreakBefore w:val="0"/>
        <w:widowControl w:val="0"/>
        <w:kinsoku/>
        <w:wordWrap/>
        <w:overflowPunct/>
        <w:topLinePunct w:val="0"/>
        <w:autoSpaceDE/>
        <w:autoSpaceDN/>
        <w:bidi w:val="0"/>
        <w:adjustRightInd/>
        <w:ind w:firstLine="560"/>
        <w:textAlignment w:val="auto"/>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立项依据充分性：比较法、文献法，查找法律法规政策以及规划，对比实际执行内容和政策支持内容是否匹配。</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立项程序规范性：比较法、文献法，查找相关项目设立的政策和文件要求，对比分析实际执行程序是否按照政策及文件要求执行，分析立项程序的规范性。</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绩效目标合理性：比较法，对比分析年初编制项目支出绩效目标表与项目内容的相关性、资金的匹配性等。</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绩效指标明确性：比较法，比较分析年初编制项目支出绩效目标表是否符合双七原则，是否可衡量。</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预算编制科学性成本效益分析法分析在产出一定的情况下，成本取值是否有依据，是否经过询价，是否按照市场最低成本编制。</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资金分配合理性：因素分析法，综合分析资金的分配依据是否充分，分配金额是否与项目实施单位需求金额一致，</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资金到位率：比较法，资金到位率预期指标值应为100%，通过实际计算，分析实际完成值和预期指标值之间的差距和原因。</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预算执行率：比较法，预算执行率预期指标值应为100%，通过实际计算，分析实际完成值和预期指标值之间的差距和原因。</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资金使用合规性：文献法、实地勘察法，一是查找资金管理办法，包括专项资金管理办法和单位自有资金管理办法；二是通过查账了解具体开支情况，是否专用专用，是否按照标准支出。</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管理制度健全性：文献法、比较法，查阅项目实施人员提供的财务和业务管理制度，将已建立的制度与现行的法律法规和政策要求进行对比，分析项目制度的合法性、合规性、完整性。</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制度执行有效性：比较法，结合项目实际实施过程性文件，根据已建设的财务管理制度和项目管理制度综合分析制度执行的有效性。</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定性指标：公众评判法，通过问卷及抽样调查等方式评价本项目实施后社会公众对于其实施效果的满意程度。</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4.评价标准</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（三）绩效评价工作过程</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1.前期准备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我单位于2023年2月24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lang w:val="en-US" w:eastAsia="zh-CN"/>
        </w:rPr>
        <w:t>尹建彪</w:t>
      </w:r>
      <w:r>
        <w:rPr>
          <w:rFonts w:hint="eastAsia"/>
          <w:color w:val="auto"/>
        </w:rPr>
        <w:t>（评价小组组长）：主要负责</w:t>
      </w:r>
      <w:r>
        <w:rPr>
          <w:rFonts w:hint="eastAsia"/>
          <w:color w:val="auto"/>
          <w:highlight w:val="none"/>
          <w:lang w:val="en-US" w:eastAsia="zh-CN"/>
        </w:rPr>
        <w:t>总体绩效的总体监督、调度、协调工作；</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lang w:val="en-US" w:eastAsia="zh-CN"/>
        </w:rPr>
        <w:t>莫合塔尔·麦麦提明</w:t>
      </w:r>
      <w:r>
        <w:rPr>
          <w:rFonts w:hint="eastAsia"/>
          <w:color w:val="auto"/>
        </w:rPr>
        <w:t>（评价小组</w:t>
      </w:r>
      <w:r>
        <w:rPr>
          <w:rFonts w:hint="eastAsia"/>
          <w:color w:val="auto"/>
          <w:lang w:val="en-US" w:eastAsia="zh-CN"/>
        </w:rPr>
        <w:t>副</w:t>
      </w:r>
      <w:r>
        <w:rPr>
          <w:rFonts w:hint="eastAsia"/>
          <w:color w:val="auto"/>
        </w:rPr>
        <w:t>组长）：主要负责</w:t>
      </w:r>
      <w:r>
        <w:rPr>
          <w:rFonts w:hint="eastAsia"/>
          <w:color w:val="auto"/>
          <w:lang w:val="en-US" w:eastAsia="zh-CN"/>
        </w:rPr>
        <w:t>项目的实际执行，</w:t>
      </w:r>
      <w:r>
        <w:rPr>
          <w:rFonts w:hint="eastAsia"/>
          <w:color w:val="auto"/>
          <w:highlight w:val="none"/>
          <w:lang w:val="en-US" w:eastAsia="zh-CN"/>
        </w:rPr>
        <w:t>整体绩效的监督、审核工作；</w:t>
      </w:r>
    </w:p>
    <w:p>
      <w:pPr>
        <w:keepNext w:val="0"/>
        <w:keepLines w:val="0"/>
        <w:pageBreakBefore w:val="0"/>
        <w:widowControl w:val="0"/>
        <w:kinsoku/>
        <w:wordWrap/>
        <w:overflowPunct/>
        <w:topLinePunct w:val="0"/>
        <w:autoSpaceDE/>
        <w:autoSpaceDN/>
        <w:bidi w:val="0"/>
        <w:adjustRightInd/>
        <w:textAlignment w:val="auto"/>
        <w:rPr>
          <w:rFonts w:hint="default"/>
          <w:color w:val="auto"/>
          <w:highlight w:val="none"/>
          <w:lang w:val="en-US" w:eastAsia="zh-CN"/>
        </w:rPr>
      </w:pPr>
      <w:r>
        <w:rPr>
          <w:rFonts w:hint="eastAsia"/>
          <w:lang w:val="en-US" w:eastAsia="zh-CN"/>
        </w:rPr>
        <w:t>奥古丽妮萨·麦提尼亚孜</w:t>
      </w:r>
      <w:r>
        <w:rPr>
          <w:rFonts w:hint="eastAsia"/>
        </w:rPr>
        <w:t>和</w:t>
      </w:r>
      <w:r>
        <w:rPr>
          <w:rFonts w:hint="eastAsia"/>
          <w:lang w:val="en-US" w:eastAsia="zh-CN"/>
        </w:rPr>
        <w:t>侯爽</w:t>
      </w:r>
      <w:r>
        <w:rPr>
          <w:rFonts w:hint="eastAsia"/>
          <w:color w:val="auto"/>
        </w:rPr>
        <w:t>（评价小组组员）</w:t>
      </w:r>
      <w:r>
        <w:rPr>
          <w:rFonts w:hint="eastAsia"/>
          <w:color w:val="auto"/>
          <w:highlight w:val="none"/>
          <w:lang w:val="en-US" w:eastAsia="zh-CN"/>
        </w:rPr>
        <w:t>：主要负责整体绩效的资金核算等财务方面工作。</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2.组织实施</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2023年2月24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3.分析评价</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2023年2月28日-3月2日，评价小组按照绩效评价的原则和规范，对取得的资料进行审查核实，对采集的数据进行分析，按照绩效评价指标评分表逐项进行打分、分析、汇总各方评价结果。</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4.撰写与提交评价报告</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2023年3月2日-3月4日评价小组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5.问题整改</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6.档案整理</w:t>
      </w:r>
    </w:p>
    <w:p>
      <w:pPr>
        <w:keepNext w:val="0"/>
        <w:keepLines w:val="0"/>
        <w:pageBreakBefore w:val="0"/>
        <w:widowControl w:val="0"/>
        <w:kinsoku/>
        <w:wordWrap/>
        <w:overflowPunct/>
        <w:topLinePunct w:val="0"/>
        <w:autoSpaceDE/>
        <w:autoSpaceDN/>
        <w:bidi w:val="0"/>
        <w:adjustRightInd/>
        <w:ind w:firstLine="560"/>
        <w:textAlignment w:val="auto"/>
      </w:pPr>
      <w:r>
        <w:t>建立和落实档案管理制度，将项目相关资料存档，包括但不限于：评价项目基本情况和相关文件、评价实施方案、项目支付资料等相关档案。</w:t>
      </w:r>
    </w:p>
    <w:p>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pPr>
      <w:r>
        <w:rPr>
          <w:rFonts w:hint="eastAsia"/>
        </w:rPr>
        <w:t>综合评价情况及评价结论</w:t>
      </w:r>
    </w:p>
    <w:p>
      <w:pPr>
        <w:pStyle w:val="4"/>
        <w:keepNext w:val="0"/>
        <w:keepLines w:val="0"/>
        <w:pageBreakBefore w:val="0"/>
        <w:widowControl w:val="0"/>
        <w:kinsoku/>
        <w:wordWrap/>
        <w:overflowPunct/>
        <w:topLinePunct w:val="0"/>
        <w:autoSpaceDE/>
        <w:autoSpaceDN/>
        <w:bidi w:val="0"/>
        <w:adjustRightInd/>
        <w:ind w:firstLine="643"/>
        <w:textAlignment w:val="auto"/>
        <w:rPr>
          <w:b w:val="0"/>
        </w:rPr>
      </w:pPr>
      <w:r>
        <w:rPr>
          <w:rFonts w:hint="eastAsia"/>
        </w:rPr>
        <w:t>（一）综合评价情况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pPr>
        <w:keepNext w:val="0"/>
        <w:keepLines w:val="0"/>
        <w:pageBreakBefore w:val="0"/>
        <w:widowControl w:val="0"/>
        <w:kinsoku/>
        <w:wordWrap/>
        <w:overflowPunct/>
        <w:topLinePunct w:val="0"/>
        <w:autoSpaceDE/>
        <w:autoSpaceDN/>
        <w:bidi w:val="0"/>
        <w:adjustRightInd/>
        <w:ind w:firstLine="560"/>
        <w:textAlignment w:val="auto"/>
        <w:rPr>
          <w:lang w:val="zh-TW" w:eastAsia="zh-TW"/>
        </w:rPr>
      </w:pPr>
      <w:r>
        <w:rPr>
          <w:rFonts w:hint="eastAsia"/>
          <w:lang w:val="zh-TW" w:eastAsia="zh-TW"/>
        </w:rPr>
        <w:t>一是按计划及时完成每月发放的村干部及小组长、到村任职国家干部的每月工资，并提高他们的生活质量水平。从而加强</w:t>
      </w:r>
      <w:r>
        <w:rPr>
          <w:rFonts w:hint="eastAsia"/>
          <w:lang w:val="en-US" w:eastAsia="zh-CN"/>
        </w:rPr>
        <w:t>乡</w:t>
      </w:r>
      <w:r>
        <w:rPr>
          <w:rFonts w:hint="eastAsia"/>
          <w:lang w:val="zh-TW" w:eastAsia="zh-TW"/>
        </w:rPr>
        <w:t>政府对村干部的管理力度并办事效率，增强村干部对国家的感恩意识。</w:t>
      </w:r>
    </w:p>
    <w:p>
      <w:pPr>
        <w:keepNext w:val="0"/>
        <w:keepLines w:val="0"/>
        <w:pageBreakBefore w:val="0"/>
        <w:widowControl w:val="0"/>
        <w:kinsoku/>
        <w:wordWrap/>
        <w:overflowPunct/>
        <w:topLinePunct w:val="0"/>
        <w:autoSpaceDE/>
        <w:autoSpaceDN/>
        <w:bidi w:val="0"/>
        <w:adjustRightInd/>
        <w:ind w:firstLine="560"/>
        <w:textAlignment w:val="auto"/>
        <w:rPr>
          <w:lang w:val="zh-TW" w:eastAsia="zh-TW"/>
        </w:rPr>
      </w:pPr>
      <w:r>
        <w:rPr>
          <w:rFonts w:hint="eastAsia"/>
          <w:lang w:val="zh-TW" w:eastAsia="zh-TW"/>
        </w:rPr>
        <w:t>二是保障了村干部的基本生活，加强了对工作的积极性，并加强更进一步的奉献精神。</w:t>
      </w:r>
    </w:p>
    <w:p>
      <w:pPr>
        <w:keepNext w:val="0"/>
        <w:keepLines w:val="0"/>
        <w:pageBreakBefore w:val="0"/>
        <w:widowControl w:val="0"/>
        <w:kinsoku/>
        <w:wordWrap/>
        <w:overflowPunct/>
        <w:topLinePunct w:val="0"/>
        <w:autoSpaceDE/>
        <w:autoSpaceDN/>
        <w:bidi w:val="0"/>
        <w:adjustRightInd/>
        <w:ind w:firstLine="560"/>
        <w:textAlignment w:val="auto"/>
        <w:rPr>
          <w:lang w:val="zh-TW" w:eastAsia="zh-TW"/>
        </w:rPr>
      </w:pPr>
      <w:r>
        <w:rPr>
          <w:rFonts w:hint="eastAsia"/>
          <w:lang w:val="zh-TW" w:eastAsia="zh-TW"/>
        </w:rPr>
        <w:t>三是通过这个项目更确立实施本项目的必要性，项目指标对基层工作的协助能力以及实际性成效。</w:t>
      </w:r>
    </w:p>
    <w:p>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pPr>
      <w:r>
        <w:rPr>
          <w:rFonts w:hint="eastAsia"/>
        </w:rPr>
        <w:t>（二）评价结论</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绩效进行客观评价，最终评分结果：总分为100</w:t>
      </w:r>
      <w:r>
        <w:rPr>
          <w:rFonts w:hint="eastAsia"/>
          <w:color w:val="auto"/>
          <w:highlight w:val="none"/>
          <w:lang w:val="en-US" w:eastAsia="zh-CN"/>
        </w:rPr>
        <w:t>.00</w:t>
      </w:r>
      <w:r>
        <w:rPr>
          <w:rFonts w:hint="eastAsia"/>
          <w:lang w:val="zh-TW" w:eastAsia="zh-TW"/>
        </w:rPr>
        <w:t>分，绩效评级为“优”。综合评价结论如下：</w:t>
      </w:r>
      <w:r>
        <w:rPr>
          <w:rFonts w:hint="eastAsia"/>
        </w:rPr>
        <w:t>本</w:t>
      </w:r>
      <w:r>
        <w:rPr>
          <w:rFonts w:hint="eastAsia"/>
          <w:lang w:val="zh-TW" w:eastAsia="zh-TW"/>
        </w:rPr>
        <w:t>项目共设置</w:t>
      </w:r>
      <w:r>
        <w:rPr>
          <w:rFonts w:hint="eastAsia"/>
        </w:rPr>
        <w:t>三级指标数量</w:t>
      </w:r>
      <w:r>
        <w:rPr>
          <w:rFonts w:hint="eastAsia"/>
          <w:lang w:val="en-US" w:eastAsia="zh-CN"/>
        </w:rPr>
        <w:t>22</w:t>
      </w:r>
      <w:r>
        <w:rPr>
          <w:rFonts w:hint="eastAsia"/>
        </w:rPr>
        <w:t>个，实现三级指标数量</w:t>
      </w:r>
      <w:r>
        <w:rPr>
          <w:rFonts w:hint="eastAsia"/>
          <w:lang w:val="en-US" w:eastAsia="zh-CN"/>
        </w:rPr>
        <w:t>22</w:t>
      </w:r>
      <w:r>
        <w:rPr>
          <w:rFonts w:hint="eastAsia"/>
        </w:rPr>
        <w:t>个</w:t>
      </w:r>
      <w:r>
        <w:rPr>
          <w:rFonts w:hint="eastAsia"/>
          <w:lang w:val="zh-TW" w:eastAsia="zh-TW"/>
        </w:rPr>
        <w:t>，</w:t>
      </w:r>
      <w:r>
        <w:rPr>
          <w:rFonts w:hint="eastAsia"/>
        </w:rPr>
        <w:t>总体完成率为100</w:t>
      </w:r>
      <w:r>
        <w:rPr>
          <w:rFonts w:hint="eastAsia"/>
          <w:color w:val="auto"/>
          <w:highlight w:val="none"/>
          <w:lang w:val="en-US" w:eastAsia="zh-CN"/>
        </w:rPr>
        <w:t>.00</w:t>
      </w:r>
      <w:r>
        <w:rPr>
          <w:rFonts w:hint="eastAsia"/>
        </w:rPr>
        <w:t>%</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个，满分指标6个，得分</w:t>
      </w:r>
      <w:r>
        <w:rPr>
          <w:rFonts w:hint="eastAsia"/>
        </w:rPr>
        <w:t>率100</w:t>
      </w:r>
      <w:r>
        <w:rPr>
          <w:rFonts w:hint="eastAsia"/>
          <w:color w:val="auto"/>
          <w:highlight w:val="none"/>
          <w:lang w:val="en-US" w:eastAsia="zh-CN"/>
        </w:rPr>
        <w:t>.00</w:t>
      </w:r>
      <w:r>
        <w:rPr>
          <w:rFonts w:hint="eastAsia"/>
        </w:rPr>
        <w:t>%；过程管理类指标共设置5个，满分指标5个，得分率100</w:t>
      </w:r>
      <w:r>
        <w:rPr>
          <w:rFonts w:hint="eastAsia"/>
          <w:color w:val="auto"/>
          <w:highlight w:val="none"/>
          <w:lang w:val="en-US" w:eastAsia="zh-CN"/>
        </w:rPr>
        <w:t>.00</w:t>
      </w:r>
      <w:r>
        <w:rPr>
          <w:rFonts w:hint="eastAsia"/>
        </w:rPr>
        <w:t>%；项目产出类指标共设置7个，满分指标7个，得分率100</w:t>
      </w:r>
      <w:r>
        <w:rPr>
          <w:rFonts w:hint="eastAsia"/>
          <w:color w:val="auto"/>
          <w:highlight w:val="none"/>
          <w:lang w:val="en-US" w:eastAsia="zh-CN"/>
        </w:rPr>
        <w:t>.00</w:t>
      </w:r>
      <w:r>
        <w:rPr>
          <w:rFonts w:hint="eastAsia"/>
        </w:rPr>
        <w:t>%；项目效益类指标共设置</w:t>
      </w:r>
      <w:r>
        <w:rPr>
          <w:rFonts w:hint="eastAsia"/>
          <w:lang w:val="en-US" w:eastAsia="zh-CN"/>
        </w:rPr>
        <w:t>3</w:t>
      </w:r>
      <w:r>
        <w:rPr>
          <w:rFonts w:hint="eastAsia"/>
        </w:rPr>
        <w:t>个，满分指标</w:t>
      </w:r>
      <w:r>
        <w:rPr>
          <w:rFonts w:hint="eastAsia"/>
          <w:lang w:val="en-US" w:eastAsia="zh-CN"/>
        </w:rPr>
        <w:t>3</w:t>
      </w:r>
      <w:r>
        <w:rPr>
          <w:rFonts w:hint="eastAsia"/>
        </w:rPr>
        <w:t>个，得分率100</w:t>
      </w:r>
      <w:r>
        <w:rPr>
          <w:rFonts w:hint="eastAsia"/>
          <w:color w:val="auto"/>
          <w:highlight w:val="none"/>
          <w:lang w:val="en-US" w:eastAsia="zh-CN"/>
        </w:rPr>
        <w:t>.00</w:t>
      </w:r>
      <w:r>
        <w:rPr>
          <w:rFonts w:hint="eastAsia"/>
        </w:rPr>
        <w:t>%，详细情况见“附件2：项目综合得分表”。</w:t>
      </w:r>
    </w:p>
    <w:p>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pPr>
      <w:r>
        <w:rPr>
          <w:rFonts w:hint="eastAsia"/>
        </w:rPr>
        <w:t>绩效评价指标分析</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（一）项目决策情况</w:t>
      </w:r>
    </w:p>
    <w:p>
      <w:pPr>
        <w:keepNext w:val="0"/>
        <w:keepLines w:val="0"/>
        <w:pageBreakBefore w:val="0"/>
        <w:widowControl w:val="0"/>
        <w:kinsoku/>
        <w:wordWrap/>
        <w:overflowPunct/>
        <w:topLinePunct w:val="0"/>
        <w:autoSpaceDE/>
        <w:autoSpaceDN/>
        <w:bidi w:val="0"/>
        <w:adjustRightInd/>
        <w:ind w:firstLine="560"/>
        <w:textAlignment w:val="auto"/>
        <w:rPr>
          <w:rFonts w:ascii="Times New Roman" w:hAnsi="Times New Roman"/>
        </w:rPr>
      </w:pPr>
      <w:r>
        <w:rPr>
          <w:rFonts w:hint="eastAsia" w:cs="仿宋_GB2312"/>
        </w:rPr>
        <w:t>项目决策类指标由3个二级指标和6个三级指标构成，权重分21</w:t>
      </w:r>
      <w:r>
        <w:rPr>
          <w:rFonts w:hint="eastAsia"/>
          <w:color w:val="auto"/>
          <w:highlight w:val="none"/>
          <w:lang w:val="en-US" w:eastAsia="zh-CN"/>
        </w:rPr>
        <w:t>.00</w:t>
      </w:r>
      <w:r>
        <w:rPr>
          <w:rFonts w:hint="eastAsia" w:cs="仿宋_GB2312"/>
        </w:rPr>
        <w:t>分，实际得分21</w:t>
      </w:r>
      <w:r>
        <w:rPr>
          <w:rFonts w:hint="eastAsia"/>
          <w:color w:val="auto"/>
          <w:highlight w:val="none"/>
          <w:lang w:val="en-US" w:eastAsia="zh-CN"/>
        </w:rPr>
        <w:t>.00</w:t>
      </w:r>
      <w:r>
        <w:rPr>
          <w:rFonts w:hint="eastAsia" w:cs="仿宋_GB2312"/>
        </w:rPr>
        <w:t>分。</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1.项目立项情况分析</w:t>
      </w:r>
    </w:p>
    <w:p>
      <w:pPr>
        <w:keepNext w:val="0"/>
        <w:keepLines w:val="0"/>
        <w:pageBreakBefore w:val="0"/>
        <w:widowControl w:val="0"/>
        <w:kinsoku/>
        <w:wordWrap/>
        <w:overflowPunct/>
        <w:topLinePunct w:val="0"/>
        <w:autoSpaceDE/>
        <w:autoSpaceDN/>
        <w:bidi w:val="0"/>
        <w:adjustRightInd/>
        <w:ind w:firstLine="562"/>
        <w:textAlignment w:val="auto"/>
        <w:rPr>
          <w:b/>
          <w:bCs/>
          <w:lang w:eastAsia="zh-Hans"/>
        </w:rPr>
      </w:pPr>
      <w:r>
        <w:rPr>
          <w:rFonts w:hint="eastAsia"/>
          <w:b/>
          <w:bCs/>
        </w:rPr>
        <w:t>（1）</w:t>
      </w:r>
      <w:r>
        <w:rPr>
          <w:rFonts w:hint="eastAsia"/>
          <w:b/>
          <w:bCs/>
          <w:lang w:eastAsia="zh-Hans"/>
        </w:rPr>
        <w:t>立项依据充分性</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color w:val="auto"/>
          <w:highlight w:val="none"/>
        </w:rPr>
        <w:t>本</w:t>
      </w:r>
      <w:r>
        <w:rPr>
          <w:rFonts w:hint="eastAsia"/>
          <w:color w:val="auto"/>
          <w:highlight w:val="none"/>
          <w:lang w:eastAsia="zh-Hans"/>
        </w:rPr>
        <w:t>项目</w:t>
      </w:r>
      <w:r>
        <w:rPr>
          <w:rFonts w:hint="eastAsia"/>
          <w:color w:val="auto"/>
          <w:highlight w:val="none"/>
          <w:lang w:val="en-US" w:eastAsia="zh-CN"/>
        </w:rPr>
        <w:t>的实施</w:t>
      </w:r>
      <w:r>
        <w:rPr>
          <w:rFonts w:hint="eastAsia"/>
          <w:color w:val="auto"/>
          <w:highlight w:val="none"/>
          <w:lang w:eastAsia="zh-Hans"/>
        </w:rPr>
        <w:t>符合</w:t>
      </w:r>
      <w:r>
        <w:rPr>
          <w:rFonts w:hint="eastAsia"/>
          <w:color w:val="auto"/>
          <w:highlight w:val="none"/>
        </w:rPr>
        <w:t>《自治区全面加强农村党的基层组织建设的意见》（新党发</w:t>
      </w:r>
      <w:r>
        <w:rPr>
          <w:rFonts w:hint="eastAsia"/>
          <w:color w:val="auto"/>
          <w:highlight w:val="none"/>
          <w:lang w:val="en-US" w:eastAsia="zh-CN"/>
        </w:rPr>
        <w:t>〔2019〕</w:t>
      </w:r>
      <w:r>
        <w:rPr>
          <w:rFonts w:hint="eastAsia"/>
          <w:color w:val="auto"/>
          <w:highlight w:val="none"/>
        </w:rPr>
        <w:t>9号）、《关于加强南疆四地州村党组织和带头人队伍建设的若干规定（试行）》（新党办法</w:t>
      </w:r>
      <w:r>
        <w:rPr>
          <w:rFonts w:hint="eastAsia"/>
          <w:color w:val="auto"/>
          <w:highlight w:val="none"/>
          <w:lang w:val="en-US" w:eastAsia="zh-CN"/>
        </w:rPr>
        <w:t>〔2020〕</w:t>
      </w:r>
      <w:r>
        <w:rPr>
          <w:rFonts w:hint="eastAsia"/>
          <w:color w:val="auto"/>
          <w:highlight w:val="none"/>
        </w:rPr>
        <w:t>32号）、《关于健全党建引领基层治理工作体系的指导意见》（新党办发</w:t>
      </w:r>
      <w:r>
        <w:rPr>
          <w:rFonts w:hint="eastAsia"/>
          <w:color w:val="auto"/>
          <w:highlight w:val="none"/>
          <w:lang w:val="en-US" w:eastAsia="zh-CN"/>
        </w:rPr>
        <w:t>〔2022〕</w:t>
      </w:r>
      <w:r>
        <w:rPr>
          <w:rFonts w:hint="eastAsia"/>
          <w:color w:val="auto"/>
          <w:highlight w:val="none"/>
        </w:rPr>
        <w:t>14号）、《关于建立村干部报酬正常增长机制的通知》（和党建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等文件中：</w:t>
      </w:r>
      <w:r>
        <w:rPr>
          <w:rFonts w:hint="eastAsia"/>
          <w:color w:val="auto"/>
          <w:highlight w:val="none"/>
        </w:rPr>
        <w:t>建立健全村干部报酬和村民小组长（村级后背力量）岗位补贴增长机制，充分调动村干部扎根家乡、建设家乡的热情</w:t>
      </w:r>
      <w:r>
        <w:rPr>
          <w:rFonts w:hint="eastAsia"/>
          <w:color w:val="auto"/>
          <w:highlight w:val="none"/>
          <w:lang w:val="en-US" w:eastAsia="zh-CN"/>
        </w:rPr>
        <w:t>的内容</w:t>
      </w:r>
      <w:r>
        <w:rPr>
          <w:rFonts w:hint="eastAsia"/>
          <w:color w:val="auto"/>
          <w:highlight w:val="none"/>
        </w:rPr>
        <w:t>，</w:t>
      </w:r>
      <w:r>
        <w:rPr>
          <w:rFonts w:hint="eastAsia"/>
          <w:color w:val="auto"/>
          <w:highlight w:val="none"/>
          <w:lang w:eastAsia="zh-Hans"/>
        </w:rPr>
        <w:t>符合行业发展规划和政策要求</w:t>
      </w:r>
      <w:r>
        <w:rPr>
          <w:rFonts w:hint="eastAsia"/>
          <w:color w:val="auto"/>
          <w:highlight w:val="none"/>
        </w:rPr>
        <w:t>；</w:t>
      </w:r>
      <w:r>
        <w:rPr>
          <w:rFonts w:hint="eastAsia"/>
          <w:color w:val="auto"/>
        </w:rPr>
        <w:t>本</w:t>
      </w:r>
      <w:r>
        <w:rPr>
          <w:rFonts w:hint="eastAsia"/>
          <w:color w:val="auto"/>
          <w:lang w:eastAsia="zh-Hans"/>
        </w:rPr>
        <w:t>项目立项符合《</w:t>
      </w:r>
      <w:r>
        <w:rPr>
          <w:rFonts w:hint="eastAsia"/>
          <w:color w:val="auto"/>
          <w:lang w:val="en-US" w:eastAsia="zh-CN"/>
        </w:rPr>
        <w:t>洛浦县拜什托格拉克乡人民政府</w:t>
      </w:r>
      <w:r>
        <w:rPr>
          <w:rFonts w:hint="eastAsia"/>
          <w:color w:val="auto"/>
          <w:lang w:eastAsia="zh-Hans"/>
        </w:rPr>
        <w:t>配置内设机构和人员编制规定》</w:t>
      </w:r>
      <w:r>
        <w:rPr>
          <w:rFonts w:hint="eastAsia"/>
          <w:color w:val="000000"/>
          <w:lang w:eastAsia="zh-Hans"/>
        </w:rPr>
        <w:t>中职责范围</w:t>
      </w:r>
      <w:r>
        <w:rPr>
          <w:rFonts w:hint="eastAsia"/>
          <w:color w:val="000000"/>
        </w:rPr>
        <w:t>中的“负责抓好本乡党建工作、群团工作、精神文明建设工作</w:t>
      </w:r>
      <w:r>
        <w:rPr>
          <w:rFonts w:hint="eastAsia"/>
          <w:color w:val="000000"/>
          <w:lang w:eastAsia="zh-CN"/>
        </w:rPr>
        <w:t>，</w:t>
      </w:r>
      <w:r>
        <w:rPr>
          <w:rFonts w:hint="eastAsia"/>
          <w:color w:val="000000"/>
          <w:lang w:val="en-US" w:eastAsia="zh-CN"/>
        </w:rPr>
        <w:t>保障单位干部生活</w:t>
      </w:r>
      <w:r>
        <w:rPr>
          <w:rFonts w:hint="eastAsia"/>
          <w:color w:val="000000"/>
        </w:rPr>
        <w:t>”</w:t>
      </w:r>
      <w:r>
        <w:rPr>
          <w:rFonts w:hint="eastAsia"/>
          <w:color w:val="auto"/>
        </w:rPr>
        <w:t>；</w:t>
      </w:r>
      <w:r>
        <w:rPr>
          <w:rFonts w:hint="eastAsia"/>
          <w:color w:val="auto"/>
          <w:lang w:eastAsia="zh-Hans"/>
        </w:rPr>
        <w:t>根据《财政资金直接支付申请书》</w:t>
      </w:r>
      <w:r>
        <w:rPr>
          <w:rFonts w:hint="eastAsia"/>
          <w:color w:val="auto"/>
        </w:rPr>
        <w:t>，本</w:t>
      </w:r>
      <w:r>
        <w:rPr>
          <w:rFonts w:hint="eastAsia"/>
          <w:color w:val="auto"/>
          <w:lang w:eastAsia="zh-Hans"/>
        </w:rPr>
        <w:t>项目资金性质为“公共财政预算”功能分类为“</w:t>
      </w:r>
      <w:r>
        <w:rPr>
          <w:rFonts w:hint="eastAsia"/>
          <w:color w:val="auto"/>
        </w:rPr>
        <w:t>其他组织事务支出</w:t>
      </w:r>
      <w:r>
        <w:rPr>
          <w:rFonts w:hint="eastAsia"/>
          <w:color w:val="auto"/>
          <w:lang w:eastAsia="zh-Hans"/>
        </w:rPr>
        <w:t>”经济分类为“社会福利和救助”属</w:t>
      </w:r>
      <w:r>
        <w:rPr>
          <w:rFonts w:hint="eastAsia"/>
          <w:color w:val="auto"/>
          <w:highlight w:val="none"/>
          <w:lang w:eastAsia="zh-Hans"/>
        </w:rPr>
        <w:t>于公共财政支持范围，符合中央、地方事权支出责任划分原则</w:t>
      </w:r>
      <w:r>
        <w:rPr>
          <w:rFonts w:hint="eastAsia"/>
          <w:color w:val="auto"/>
          <w:highlight w:val="none"/>
        </w:rPr>
        <w:t>；</w:t>
      </w:r>
      <w:r>
        <w:rPr>
          <w:rFonts w:hint="eastAsia"/>
          <w:color w:val="000000"/>
        </w:rPr>
        <w:t>经检查</w:t>
      </w:r>
      <w:r>
        <w:rPr>
          <w:rFonts w:hint="eastAsia"/>
          <w:color w:val="000000"/>
          <w:lang w:eastAsia="zh-Hans"/>
        </w:rPr>
        <w:t>我单位财政</w:t>
      </w:r>
      <w:r>
        <w:rPr>
          <w:color w:val="000000"/>
          <w:lang w:eastAsia="zh-Hans"/>
        </w:rPr>
        <w:t>应用平台</w:t>
      </w:r>
      <w:r>
        <w:rPr>
          <w:rFonts w:hint="eastAsia"/>
          <w:color w:val="000000"/>
          <w:lang w:eastAsia="zh-Hans"/>
        </w:rPr>
        <w:t>指标，</w:t>
      </w:r>
      <w:r>
        <w:rPr>
          <w:rFonts w:hint="eastAsia"/>
          <w:color w:val="000000"/>
        </w:rPr>
        <w:t>本</w:t>
      </w:r>
      <w:r>
        <w:rPr>
          <w:rFonts w:hint="eastAsia"/>
          <w:color w:val="000000"/>
          <w:lang w:eastAsia="zh-Hans"/>
        </w:rPr>
        <w:t>项目不存在重复。</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5</w:t>
      </w:r>
      <w:r>
        <w:rPr>
          <w:rFonts w:hint="eastAsia"/>
          <w:color w:val="auto"/>
          <w:highlight w:val="none"/>
          <w:lang w:val="en-US" w:eastAsia="zh-CN"/>
        </w:rPr>
        <w:t>.00</w:t>
      </w:r>
      <w:r>
        <w:rPr>
          <w:rFonts w:hint="eastAsia"/>
          <w:color w:val="000000"/>
          <w:lang w:eastAsia="zh-Hans"/>
        </w:rPr>
        <w:t>分，根据</w:t>
      </w:r>
      <w:r>
        <w:rPr>
          <w:rFonts w:hint="eastAsia"/>
        </w:rPr>
        <w:t>评分标准得5</w:t>
      </w:r>
      <w:r>
        <w:rPr>
          <w:rFonts w:hint="eastAsia"/>
          <w:color w:val="auto"/>
          <w:highlight w:val="none"/>
          <w:lang w:val="en-US" w:eastAsia="zh-CN"/>
        </w:rPr>
        <w:t>.00</w:t>
      </w:r>
      <w:r>
        <w:rPr>
          <w:rFonts w:hint="eastAsia"/>
        </w:rPr>
        <w:t>分，本项目立项依据充分。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（2）立项程序规范性</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000000"/>
        </w:rPr>
      </w:pPr>
      <w:r>
        <w:rPr>
          <w:rFonts w:hint="eastAsia"/>
        </w:rPr>
        <w:t>本项目</w:t>
      </w:r>
      <w:r>
        <w:rPr>
          <w:rFonts w:hint="eastAsia"/>
          <w:lang w:val="en-US" w:eastAsia="zh-CN"/>
        </w:rPr>
        <w:t>依据</w:t>
      </w:r>
      <w:r>
        <w:rPr>
          <w:rFonts w:hint="eastAsia"/>
          <w:color w:val="auto"/>
          <w:highlight w:val="none"/>
        </w:rPr>
        <w:t>《关于建立村干部报酬正常增长机制的通知》（和党建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文件</w:t>
      </w:r>
      <w:r>
        <w:rPr>
          <w:rFonts w:hint="eastAsia"/>
        </w:rPr>
        <w:t>要求，</w:t>
      </w:r>
      <w:r>
        <w:rPr>
          <w:rFonts w:hint="eastAsia"/>
          <w:color w:val="auto"/>
          <w:highlight w:val="none"/>
          <w:lang w:val="en-US" w:eastAsia="zh-CN"/>
        </w:rPr>
        <w:t>于年初</w:t>
      </w:r>
      <w:r>
        <w:rPr>
          <w:rFonts w:hint="eastAsia"/>
        </w:rPr>
        <w:t>由项目负责人收集工作队员和村干部人员情况，做好台账，并登记入册，保证随时掌握人员动态变化情况</w:t>
      </w:r>
      <w:r>
        <w:rPr>
          <w:rFonts w:hint="eastAsia"/>
          <w:lang w:eastAsia="zh-CN"/>
        </w:rPr>
        <w:t>，</w:t>
      </w:r>
      <w:r>
        <w:rPr>
          <w:rFonts w:hint="eastAsia"/>
          <w:lang w:val="en-US" w:eastAsia="zh-CN"/>
        </w:rPr>
        <w:t>后</w:t>
      </w:r>
      <w:r>
        <w:rPr>
          <w:rFonts w:hint="eastAsia"/>
          <w:color w:val="auto"/>
          <w:highlight w:val="none"/>
          <w:lang w:val="en-US" w:eastAsia="zh-CN"/>
        </w:rPr>
        <w:t>由我单位向中共洛浦县委组织部申请，按照核定的编制人数和实际在岗的人数进行综合考量，由相关上级部门进行资金的总核算和拨付。</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w:t>
      </w:r>
      <w:r>
        <w:rPr>
          <w:rFonts w:hint="eastAsia"/>
          <w:color w:val="auto"/>
        </w:rPr>
        <w:t>本</w:t>
      </w:r>
      <w:r>
        <w:rPr>
          <w:rFonts w:hint="eastAsia"/>
          <w:color w:val="auto"/>
          <w:lang w:eastAsia="zh-Hans"/>
        </w:rPr>
        <w:t>项目为</w:t>
      </w:r>
      <w:r>
        <w:rPr>
          <w:rFonts w:hint="eastAsia"/>
          <w:color w:val="auto"/>
          <w:lang w:val="en-US" w:eastAsia="zh-CN"/>
        </w:rPr>
        <w:t>特定目标</w:t>
      </w:r>
      <w:r>
        <w:rPr>
          <w:rFonts w:hint="eastAsia"/>
          <w:color w:val="auto"/>
          <w:lang w:eastAsia="zh-Hans"/>
        </w:rPr>
        <w:t>类项目，</w:t>
      </w:r>
      <w:r>
        <w:rPr>
          <w:rFonts w:hint="eastAsia"/>
          <w:color w:val="auto"/>
        </w:rPr>
        <w:t>属于经常性项目，</w:t>
      </w:r>
      <w:r>
        <w:rPr>
          <w:rFonts w:hint="eastAsia"/>
          <w:color w:val="000000"/>
          <w:lang w:eastAsia="zh-Hans"/>
        </w:rPr>
        <w:t>项目预算金额为</w:t>
      </w:r>
      <w:r>
        <w:rPr>
          <w:rFonts w:hint="eastAsia"/>
          <w:color w:val="000000"/>
          <w:lang w:val="en-US" w:eastAsia="zh-CN"/>
        </w:rPr>
        <w:t>351.51</w:t>
      </w:r>
      <w:r>
        <w:rPr>
          <w:rFonts w:hint="eastAsia"/>
          <w:color w:val="000000"/>
          <w:lang w:eastAsia="zh-Hans"/>
        </w:rPr>
        <w:t>万元，不涉及</w:t>
      </w:r>
      <w:r>
        <w:rPr>
          <w:rFonts w:hint="eastAsia"/>
          <w:color w:val="000000"/>
        </w:rPr>
        <w:t>事前绩效评估和风险评估。</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3</w:t>
      </w:r>
      <w:r>
        <w:rPr>
          <w:rFonts w:hint="eastAsia"/>
          <w:color w:val="auto"/>
          <w:highlight w:val="none"/>
          <w:lang w:val="en-US" w:eastAsia="zh-CN"/>
        </w:rPr>
        <w:t>.00</w:t>
      </w:r>
      <w:r>
        <w:rPr>
          <w:rFonts w:hint="eastAsia"/>
          <w:color w:val="000000"/>
          <w:lang w:eastAsia="zh-Hans"/>
        </w:rPr>
        <w:t>分，根据评分标准</w:t>
      </w:r>
      <w:r>
        <w:rPr>
          <w:rFonts w:hint="eastAsia"/>
          <w:color w:val="000000"/>
        </w:rPr>
        <w:t>得3</w:t>
      </w:r>
      <w:r>
        <w:rPr>
          <w:rFonts w:hint="eastAsia"/>
          <w:color w:val="auto"/>
          <w:highlight w:val="none"/>
          <w:lang w:val="en-US" w:eastAsia="zh-CN"/>
        </w:rPr>
        <w:t>.00</w:t>
      </w:r>
      <w:r>
        <w:rPr>
          <w:rFonts w:hint="eastAsia"/>
          <w:color w:val="000000"/>
        </w:rPr>
        <w:t>分，</w:t>
      </w:r>
      <w:r>
        <w:rPr>
          <w:rFonts w:hint="eastAsia"/>
        </w:rPr>
        <w:t>本项目立项程序合规。</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2.绩效目标情况分析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（1）绩效目标合理性</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rPr>
        <w:t>本项目已设置年度绩效目标，具体内容为“为</w:t>
      </w:r>
      <w:r>
        <w:rPr>
          <w:rFonts w:hint="eastAsia"/>
          <w:lang w:val="en-US" w:eastAsia="zh-CN"/>
        </w:rPr>
        <w:t>108</w:t>
      </w:r>
      <w:r>
        <w:t>名村干部及村任职国家公职人员发放14个月工资，项目争取在2022年12月完成，项目总投资</w:t>
      </w:r>
      <w:r>
        <w:rPr>
          <w:rFonts w:hint="eastAsia"/>
          <w:lang w:val="en-US" w:eastAsia="zh-CN"/>
        </w:rPr>
        <w:t>351.51</w:t>
      </w:r>
      <w:r>
        <w:t>万元，人均发放标准为</w:t>
      </w:r>
      <w:r>
        <w:rPr>
          <w:rFonts w:hint="eastAsia"/>
          <w:lang w:val="en-US" w:eastAsia="zh-CN"/>
        </w:rPr>
        <w:t>2324.79元/人/月</w:t>
      </w:r>
      <w:r>
        <w:t>，通过本项目的实施，保障村级服务人员生活的需要，持续提升基层服务水平，争取受益村干部及受益村民满意度达到95</w:t>
      </w:r>
      <w:r>
        <w:rPr>
          <w:rFonts w:hint="eastAsia"/>
          <w:color w:val="auto"/>
          <w:highlight w:val="none"/>
          <w:lang w:val="en-US" w:eastAsia="zh-CN"/>
        </w:rPr>
        <w:t>.00</w:t>
      </w:r>
      <w:r>
        <w:t>%以上</w:t>
      </w:r>
      <w:r>
        <w:rPr>
          <w:rFonts w:hint="eastAsia"/>
        </w:rPr>
        <w:t>”；本项目实际工作为：截</w:t>
      </w:r>
      <w:r>
        <w:rPr>
          <w:rFonts w:hint="eastAsia"/>
          <w:lang w:eastAsia="zh-CN"/>
        </w:rPr>
        <w:t>至</w:t>
      </w:r>
      <w:bookmarkStart w:id="14" w:name="_GoBack"/>
      <w:bookmarkEnd w:id="14"/>
      <w:r>
        <w:t>2022年12月31日，本项目已完成为</w:t>
      </w:r>
      <w:r>
        <w:rPr>
          <w:rFonts w:hint="eastAsia"/>
          <w:lang w:val="en-US" w:eastAsia="zh-CN"/>
        </w:rPr>
        <w:t>108</w:t>
      </w:r>
      <w:r>
        <w:t>名村干部及</w:t>
      </w:r>
      <w:r>
        <w:rPr>
          <w:rFonts w:hint="eastAsia"/>
          <w:lang w:val="en-US" w:eastAsia="zh-CN"/>
        </w:rPr>
        <w:t>到</w:t>
      </w:r>
      <w:r>
        <w:t>村任职国家公职人员发放14个月工资，项目争取在2022年12月完成，项目总</w:t>
      </w:r>
      <w:r>
        <w:rPr>
          <w:rFonts w:hint="eastAsia"/>
          <w:lang w:val="en-US" w:eastAsia="zh-CN"/>
        </w:rPr>
        <w:t>支出351.51</w:t>
      </w:r>
      <w:r>
        <w:t>万元，人均发放标准为</w:t>
      </w:r>
      <w:r>
        <w:rPr>
          <w:rFonts w:hint="eastAsia"/>
          <w:lang w:val="en-US" w:eastAsia="zh-CN"/>
        </w:rPr>
        <w:t>2324.79元/人/月</w:t>
      </w:r>
      <w:r>
        <w:t>，通过本项目的实施，保障了村级服务人员生活的需要，持续提升了基层服务水平，受益村干部及受益村民满意度达到100</w:t>
      </w:r>
      <w:r>
        <w:rPr>
          <w:rFonts w:hint="eastAsia"/>
          <w:color w:val="auto"/>
          <w:highlight w:val="none"/>
          <w:lang w:val="en-US" w:eastAsia="zh-CN"/>
        </w:rPr>
        <w:t>.00</w:t>
      </w:r>
      <w:r>
        <w:t>%</w:t>
      </w:r>
      <w:r>
        <w:rPr>
          <w:rFonts w:hint="eastAsia"/>
        </w:rPr>
        <w:t>。绩效目标与实际工作内容一致，两者具有相关性;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按照绩效目标完成数量指标、质量指标、时效指标、成本指标，有效保障了村干部及小组长、到村任职国家干部的日常工作生活水平，同</w:t>
      </w:r>
      <w:r>
        <w:rPr>
          <w:rFonts w:hint="eastAsia"/>
          <w:color w:val="000000"/>
          <w:lang w:val="en-US" w:eastAsia="zh-CN"/>
        </w:rPr>
        <w:t>时</w:t>
      </w:r>
      <w:r>
        <w:rPr>
          <w:rFonts w:hint="eastAsia"/>
          <w:color w:val="000000"/>
          <w:lang w:eastAsia="zh-Hans"/>
        </w:rPr>
        <w:t>提高</w:t>
      </w:r>
      <w:r>
        <w:rPr>
          <w:rFonts w:hint="eastAsia"/>
          <w:color w:val="000000"/>
          <w:lang w:val="en-US" w:eastAsia="zh-CN"/>
        </w:rPr>
        <w:t>了</w:t>
      </w:r>
      <w:r>
        <w:rPr>
          <w:rFonts w:hint="eastAsia"/>
          <w:color w:val="000000"/>
          <w:lang w:eastAsia="zh-Hans"/>
        </w:rPr>
        <w:t>工作效率，年度绩效目标完成，预期产出效益和效果符合正常的业绩水平。</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w:t>
      </w:r>
      <w:r>
        <w:rPr>
          <w:rFonts w:hint="eastAsia"/>
        </w:rPr>
        <w:t>本项目绩效目标设置合理。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（2）绩效指标明确性</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color w:val="000000"/>
          <w:lang w:eastAsia="zh-Hans"/>
        </w:rPr>
        <w:t>项目已将年度绩效目标进行细化为绩效指标体系，</w:t>
      </w:r>
      <w:r>
        <w:rPr>
          <w:rFonts w:hint="eastAsia"/>
          <w:color w:val="auto"/>
          <w:lang w:eastAsia="zh-Hans"/>
        </w:rPr>
        <w:t>共设置一级指标3个，二级指标</w:t>
      </w:r>
      <w:r>
        <w:rPr>
          <w:rFonts w:hint="eastAsia"/>
          <w:color w:val="auto"/>
          <w:lang w:val="en-US" w:eastAsia="zh-CN"/>
        </w:rPr>
        <w:t>7</w:t>
      </w:r>
      <w:r>
        <w:rPr>
          <w:rFonts w:hint="eastAsia"/>
          <w:color w:val="auto"/>
          <w:lang w:eastAsia="zh-Hans"/>
        </w:rPr>
        <w:t>个，三级指标</w:t>
      </w:r>
      <w:r>
        <w:rPr>
          <w:rFonts w:hint="eastAsia"/>
          <w:color w:val="auto"/>
          <w:lang w:val="en-US" w:eastAsia="zh-CN"/>
        </w:rPr>
        <w:t>11</w:t>
      </w:r>
      <w:r>
        <w:rPr>
          <w:rFonts w:hint="eastAsia"/>
          <w:color w:val="auto"/>
          <w:lang w:eastAsia="zh-Hans"/>
        </w:rPr>
        <w:t>个</w:t>
      </w:r>
      <w:r>
        <w:rPr>
          <w:rFonts w:hint="eastAsia"/>
          <w:color w:val="auto"/>
        </w:rPr>
        <w:t>，</w:t>
      </w:r>
      <w:r>
        <w:rPr>
          <w:rFonts w:hint="eastAsia"/>
          <w:color w:val="auto"/>
          <w:highlight w:val="none"/>
          <w:lang w:eastAsia="zh-Hans"/>
        </w:rPr>
        <w:t>定量指标8个，定性指标3个，指标量化率为</w:t>
      </w:r>
      <w:r>
        <w:rPr>
          <w:rFonts w:hint="eastAsia"/>
          <w:color w:val="auto"/>
          <w:highlight w:val="none"/>
          <w:lang w:val="en-US" w:eastAsia="zh-CN"/>
        </w:rPr>
        <w:t>72.73</w:t>
      </w:r>
      <w:r>
        <w:rPr>
          <w:rFonts w:hint="eastAsia"/>
          <w:color w:val="auto"/>
          <w:highlight w:val="none"/>
          <w:lang w:eastAsia="zh-Hans"/>
        </w:rPr>
        <w:t>%</w:t>
      </w:r>
      <w:r>
        <w:rPr>
          <w:rFonts w:hint="eastAsia"/>
          <w:color w:val="auto"/>
          <w:lang w:eastAsia="zh-Hans"/>
        </w:rPr>
        <w:t>，量化率达70%以上</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color w:val="000000"/>
          <w:lang w:eastAsia="zh-Hans"/>
        </w:rPr>
        <w:t>综上所述，本指标满分为3</w:t>
      </w:r>
      <w:r>
        <w:rPr>
          <w:rFonts w:hint="eastAsia"/>
          <w:color w:val="auto"/>
          <w:highlight w:val="none"/>
          <w:lang w:val="en-US" w:eastAsia="zh-CN"/>
        </w:rPr>
        <w:t>.00</w:t>
      </w:r>
      <w:r>
        <w:rPr>
          <w:rFonts w:hint="eastAsia"/>
          <w:color w:val="000000"/>
          <w:lang w:eastAsia="zh-Hans"/>
        </w:rPr>
        <w:t>分，根据评分标准得3</w:t>
      </w:r>
      <w:r>
        <w:rPr>
          <w:rFonts w:hint="eastAsia"/>
          <w:color w:val="auto"/>
          <w:highlight w:val="none"/>
          <w:lang w:val="en-US" w:eastAsia="zh-CN"/>
        </w:rPr>
        <w:t>.00</w:t>
      </w:r>
      <w:r>
        <w:rPr>
          <w:rFonts w:hint="eastAsia"/>
          <w:color w:val="000000"/>
          <w:lang w:eastAsia="zh-Hans"/>
        </w:rPr>
        <w:t>分，本项目所设置绩效指标明确。</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3.资金投入情况分析</w:t>
      </w:r>
    </w:p>
    <w:p>
      <w:pPr>
        <w:keepNext w:val="0"/>
        <w:keepLines w:val="0"/>
        <w:pageBreakBefore w:val="0"/>
        <w:widowControl w:val="0"/>
        <w:kinsoku/>
        <w:wordWrap/>
        <w:overflowPunct/>
        <w:topLinePunct w:val="0"/>
        <w:autoSpaceDE/>
        <w:autoSpaceDN/>
        <w:bidi w:val="0"/>
        <w:adjustRightInd/>
        <w:ind w:firstLine="562"/>
        <w:textAlignment w:val="auto"/>
        <w:rPr>
          <w:b/>
          <w:bCs/>
          <w:color w:val="000000"/>
          <w:lang w:eastAsia="zh-Hans" w:bidi="ar"/>
        </w:rPr>
      </w:pPr>
      <w:r>
        <w:rPr>
          <w:rFonts w:hint="eastAsia"/>
          <w:b/>
          <w:bCs/>
          <w:color w:val="000000"/>
          <w:lang w:eastAsia="zh-Hans" w:bidi="ar"/>
        </w:rPr>
        <w:t>（1）预算编制科学性</w:t>
      </w:r>
    </w:p>
    <w:p>
      <w:pPr>
        <w:keepNext w:val="0"/>
        <w:keepLines w:val="0"/>
        <w:pageBreakBefore w:val="0"/>
        <w:widowControl w:val="0"/>
        <w:kinsoku/>
        <w:wordWrap/>
        <w:overflowPunct/>
        <w:topLinePunct w:val="0"/>
        <w:autoSpaceDE/>
        <w:autoSpaceDN/>
        <w:bidi w:val="0"/>
        <w:adjustRightInd/>
        <w:ind w:firstLine="560"/>
        <w:textAlignment w:val="auto"/>
        <w:rPr>
          <w:color w:val="000000"/>
          <w:lang w:bidi="ar"/>
        </w:rPr>
      </w:pPr>
      <w:r>
        <w:rPr>
          <w:rFonts w:hint="eastAsia"/>
        </w:rPr>
        <w:t>本项目</w:t>
      </w:r>
      <w:r>
        <w:rPr>
          <w:rFonts w:hint="eastAsia"/>
          <w:lang w:val="en-US" w:eastAsia="zh-CN"/>
        </w:rPr>
        <w:t>依据</w:t>
      </w:r>
      <w:r>
        <w:rPr>
          <w:rFonts w:hint="eastAsia"/>
          <w:color w:val="auto"/>
          <w:highlight w:val="none"/>
        </w:rPr>
        <w:t>《关于建立村干部报酬正常增长机制的通知》（和党建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文件</w:t>
      </w:r>
      <w:r>
        <w:rPr>
          <w:rFonts w:hint="eastAsia"/>
        </w:rPr>
        <w:t>要求，</w:t>
      </w:r>
      <w:r>
        <w:rPr>
          <w:rFonts w:hint="eastAsia"/>
          <w:lang w:bidi="ar"/>
        </w:rPr>
        <w:t>经过基层办详细的摸排人员情况，统计人员台账，掌握人员流动情况，</w:t>
      </w:r>
      <w:r>
        <w:rPr>
          <w:rFonts w:hint="eastAsia"/>
          <w:color w:val="auto"/>
          <w:highlight w:val="none"/>
          <w:lang w:val="en-US" w:eastAsia="zh-CN"/>
        </w:rPr>
        <w:t>按照核定的编制人数和实际在岗的人数</w:t>
      </w:r>
      <w:r>
        <w:rPr>
          <w:rFonts w:hint="eastAsia"/>
          <w:lang w:bidi="ar"/>
        </w:rPr>
        <w:t>和补助标准</w:t>
      </w:r>
      <w:r>
        <w:rPr>
          <w:rFonts w:hint="eastAsia"/>
          <w:color w:val="auto"/>
          <w:highlight w:val="none"/>
          <w:lang w:val="en-US" w:eastAsia="zh-CN"/>
        </w:rPr>
        <w:t>进行综合考量，</w:t>
      </w:r>
      <w:r>
        <w:rPr>
          <w:rFonts w:hint="eastAsia"/>
          <w:lang w:bidi="ar"/>
        </w:rPr>
        <w:t>预算资金</w:t>
      </w:r>
      <w:r>
        <w:rPr>
          <w:rFonts w:hint="eastAsia"/>
          <w:color w:val="auto"/>
          <w:highlight w:val="none"/>
          <w:lang w:val="en-US" w:eastAsia="zh-CN"/>
        </w:rPr>
        <w:t>由相关上级部门进行资金的总核算和拨付，</w:t>
      </w:r>
      <w:r>
        <w:rPr>
          <w:rFonts w:hint="eastAsia"/>
          <w:color w:val="auto"/>
          <w:lang w:eastAsia="zh-Hans" w:bidi="ar"/>
        </w:rPr>
        <w:t>即预算</w:t>
      </w:r>
      <w:r>
        <w:rPr>
          <w:rFonts w:hint="eastAsia"/>
          <w:color w:val="auto"/>
          <w:lang w:bidi="ar"/>
        </w:rPr>
        <w:t>编制</w:t>
      </w:r>
      <w:r>
        <w:rPr>
          <w:rFonts w:hint="eastAsia"/>
          <w:color w:val="auto"/>
          <w:lang w:eastAsia="zh-Hans" w:bidi="ar"/>
        </w:rPr>
        <w:t>较科学且经过论证</w:t>
      </w:r>
      <w:r>
        <w:rPr>
          <w:rFonts w:hint="eastAsia"/>
          <w:color w:val="auto"/>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bidi="ar"/>
        </w:rPr>
      </w:pPr>
      <w:r>
        <w:rPr>
          <w:rFonts w:hint="eastAsia"/>
          <w:color w:val="000000"/>
          <w:lang w:eastAsia="zh-Hans" w:bidi="ar"/>
        </w:rPr>
        <w:t>预算申请内容为</w:t>
      </w:r>
      <w:r>
        <w:rPr>
          <w:rFonts w:hint="eastAsia"/>
          <w:color w:val="000000"/>
          <w:lang w:bidi="ar"/>
        </w:rPr>
        <w:t>：</w:t>
      </w:r>
      <w:r>
        <w:rPr>
          <w:rFonts w:hint="eastAsia"/>
          <w:color w:val="000000"/>
          <w:lang w:eastAsia="zh-Hans" w:bidi="ar"/>
        </w:rPr>
        <w:t>为</w:t>
      </w:r>
      <w:r>
        <w:rPr>
          <w:rFonts w:hint="eastAsia"/>
          <w:color w:val="000000"/>
          <w:lang w:val="en-US" w:eastAsia="zh-CN" w:bidi="ar"/>
        </w:rPr>
        <w:t>108</w:t>
      </w:r>
      <w:r>
        <w:rPr>
          <w:color w:val="000000"/>
          <w:lang w:eastAsia="zh-Hans" w:bidi="ar"/>
        </w:rPr>
        <w:t>名村干部及村任职国家公职人员发放14个月工资</w:t>
      </w:r>
      <w:r>
        <w:rPr>
          <w:rFonts w:hint="eastAsia"/>
          <w:color w:val="000000"/>
          <w:lang w:eastAsia="zh-Hans" w:bidi="ar"/>
        </w:rPr>
        <w:t>，项目实际内容</w:t>
      </w:r>
      <w:r>
        <w:rPr>
          <w:rFonts w:hint="eastAsia"/>
          <w:color w:val="000000"/>
          <w:lang w:val="en-US" w:eastAsia="zh-CN" w:bidi="ar"/>
        </w:rPr>
        <w:t>为</w:t>
      </w:r>
      <w:r>
        <w:rPr>
          <w:color w:val="000000"/>
          <w:lang w:eastAsia="zh-Hans" w:bidi="ar"/>
        </w:rPr>
        <w:t>已完成为</w:t>
      </w:r>
      <w:r>
        <w:rPr>
          <w:rFonts w:hint="eastAsia"/>
          <w:color w:val="000000"/>
          <w:lang w:val="en-US" w:eastAsia="zh-CN" w:bidi="ar"/>
        </w:rPr>
        <w:t>108</w:t>
      </w:r>
      <w:r>
        <w:rPr>
          <w:color w:val="000000"/>
          <w:lang w:eastAsia="zh-Hans" w:bidi="ar"/>
        </w:rPr>
        <w:t>名村干部及村任职国家公职人员发放14个月工资</w:t>
      </w:r>
      <w:r>
        <w:rPr>
          <w:rFonts w:hint="eastAsia"/>
          <w:color w:val="000000"/>
          <w:lang w:eastAsia="zh-Hans" w:bidi="ar"/>
        </w:rPr>
        <w:t>，预算申请与《洛浦县</w:t>
      </w:r>
      <w:r>
        <w:rPr>
          <w:rFonts w:hint="eastAsia"/>
          <w:color w:val="000000"/>
          <w:lang w:val="en-US" w:eastAsia="zh-CN" w:bidi="ar"/>
        </w:rPr>
        <w:t>拜什托格拉克乡</w:t>
      </w:r>
      <w:r>
        <w:rPr>
          <w:color w:val="000000"/>
          <w:lang w:eastAsia="zh-Hans" w:bidi="ar"/>
        </w:rPr>
        <w:t>2022年村干部（村民小组长）工资报酬和到村任职国家公职人员补助县配套项目</w:t>
      </w:r>
      <w:r>
        <w:rPr>
          <w:rFonts w:hint="eastAsia"/>
          <w:color w:val="000000"/>
          <w:lang w:eastAsia="zh-Hans" w:bidi="ar"/>
        </w:rPr>
        <w:t>实施方案》中涉及的项目内容匹配；</w:t>
      </w:r>
    </w:p>
    <w:p>
      <w:pPr>
        <w:keepNext w:val="0"/>
        <w:keepLines w:val="0"/>
        <w:pageBreakBefore w:val="0"/>
        <w:widowControl w:val="0"/>
        <w:kinsoku/>
        <w:wordWrap/>
        <w:overflowPunct/>
        <w:topLinePunct w:val="0"/>
        <w:autoSpaceDE/>
        <w:autoSpaceDN/>
        <w:bidi w:val="0"/>
        <w:adjustRightInd/>
        <w:ind w:firstLine="560"/>
        <w:textAlignment w:val="auto"/>
        <w:rPr>
          <w:color w:val="000000"/>
          <w:lang w:bidi="ar"/>
        </w:rPr>
      </w:pPr>
      <w:r>
        <w:rPr>
          <w:rFonts w:hint="eastAsia"/>
          <w:color w:val="000000"/>
          <w:lang w:eastAsia="zh-Hans" w:bidi="ar"/>
        </w:rPr>
        <w:t>本项目预算申请资金</w:t>
      </w:r>
      <w:r>
        <w:rPr>
          <w:rFonts w:hint="eastAsia"/>
          <w:color w:val="000000"/>
          <w:lang w:val="en-US" w:eastAsia="zh-CN" w:bidi="ar"/>
        </w:rPr>
        <w:t>351.51</w:t>
      </w:r>
      <w:r>
        <w:rPr>
          <w:rFonts w:hint="eastAsia"/>
          <w:color w:val="000000"/>
          <w:lang w:eastAsia="zh-Hans" w:bidi="ar"/>
        </w:rPr>
        <w:t>万元，我单位在预算申请中严格按照单</w:t>
      </w:r>
      <w:r>
        <w:rPr>
          <w:rFonts w:hint="eastAsia"/>
        </w:rPr>
        <w:t>位标准和数量进行核算，</w:t>
      </w:r>
      <w:r>
        <w:rPr>
          <w:rFonts w:hint="eastAsia"/>
          <w:color w:val="auto"/>
          <w:highlight w:val="none"/>
        </w:rPr>
        <w:t>其中：其中</w:t>
      </w:r>
      <w:r>
        <w:rPr>
          <w:rFonts w:hint="eastAsia"/>
          <w:color w:val="auto"/>
          <w:highlight w:val="none"/>
          <w:lang w:val="en-US" w:eastAsia="zh-CN"/>
        </w:rPr>
        <w:t>项目总金额为</w:t>
      </w:r>
      <w:r>
        <w:rPr>
          <w:rFonts w:hint="eastAsia"/>
          <w:color w:val="000000"/>
          <w:lang w:val="en-US" w:eastAsia="zh-CN" w:bidi="ar"/>
        </w:rPr>
        <w:t>351.51</w:t>
      </w:r>
      <w:r>
        <w:rPr>
          <w:rFonts w:hint="eastAsia"/>
          <w:color w:val="auto"/>
          <w:highlight w:val="none"/>
        </w:rPr>
        <w:t>万元，</w:t>
      </w:r>
      <w:r>
        <w:rPr>
          <w:rFonts w:hint="eastAsia"/>
          <w:color w:val="auto"/>
          <w:highlight w:val="none"/>
          <w:lang w:val="en-US" w:eastAsia="zh-CN"/>
        </w:rPr>
        <w:t>发放人数</w:t>
      </w:r>
      <w:r>
        <w:rPr>
          <w:rFonts w:hint="eastAsia"/>
          <w:color w:val="auto"/>
          <w:highlight w:val="none"/>
        </w:rPr>
        <w:t>为</w:t>
      </w:r>
      <w:r>
        <w:rPr>
          <w:rFonts w:hint="eastAsia"/>
          <w:color w:val="auto"/>
          <w:lang w:val="en-US" w:eastAsia="zh-CN" w:bidi="ar"/>
        </w:rPr>
        <w:t>108</w:t>
      </w:r>
      <w:r>
        <w:rPr>
          <w:rFonts w:hint="eastAsia"/>
          <w:color w:val="auto"/>
          <w:highlight w:val="none"/>
        </w:rPr>
        <w:t>人</w:t>
      </w:r>
      <w:r>
        <w:rPr>
          <w:rFonts w:hint="eastAsia"/>
          <w:color w:val="auto"/>
          <w:highlight w:val="none"/>
          <w:lang w:eastAsia="zh-CN"/>
        </w:rPr>
        <w:t>，</w:t>
      </w:r>
      <w:r>
        <w:rPr>
          <w:rFonts w:hint="eastAsia"/>
          <w:color w:val="auto"/>
          <w:highlight w:val="none"/>
          <w:lang w:val="en-US" w:eastAsia="zh-CN"/>
        </w:rPr>
        <w:t>发放14个月，</w:t>
      </w:r>
      <w:r>
        <w:rPr>
          <w:rFonts w:hint="eastAsia"/>
          <w:color w:val="auto"/>
          <w:highlight w:val="none"/>
          <w:lang w:eastAsia="zh-CN"/>
        </w:rPr>
        <w:t>人均发放（补助）标准</w:t>
      </w:r>
      <w:r>
        <w:rPr>
          <w:rFonts w:hint="eastAsia"/>
          <w:color w:val="auto"/>
          <w:highlight w:val="none"/>
          <w:lang w:val="en-US" w:eastAsia="zh-CN"/>
        </w:rPr>
        <w:t>为</w:t>
      </w:r>
      <w:r>
        <w:rPr>
          <w:rFonts w:hint="eastAsia"/>
          <w:lang w:val="en-US" w:eastAsia="zh-CN"/>
        </w:rPr>
        <w:t>2324.79</w:t>
      </w:r>
      <w:r>
        <w:rPr>
          <w:rFonts w:hint="eastAsia"/>
          <w:color w:val="auto"/>
          <w:highlight w:val="none"/>
          <w:lang w:val="en-US" w:eastAsia="zh-CN"/>
        </w:rPr>
        <w:t>元/人/月</w:t>
      </w:r>
      <w:r>
        <w:rPr>
          <w:rFonts w:hint="eastAsia"/>
        </w:rPr>
        <w:t>。本项目预算额度测算依据充分，严格按照标准编制，</w:t>
      </w:r>
      <w:r>
        <w:rPr>
          <w:rFonts w:hint="eastAsia"/>
          <w:color w:val="000000"/>
          <w:lang w:eastAsia="zh-Hans" w:bidi="ar"/>
        </w:rPr>
        <w:t>预算确定资金量与实际工作任务相匹配</w:t>
      </w:r>
      <w:r>
        <w:rPr>
          <w:rFonts w:hint="eastAsia"/>
          <w:color w:val="000000"/>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rPr>
        <w:t>综上所述，</w:t>
      </w:r>
      <w:r>
        <w:rPr>
          <w:rFonts w:hint="eastAsia"/>
          <w:color w:val="000000"/>
          <w:lang w:eastAsia="zh-Hans"/>
        </w:rPr>
        <w:t>本指标满分为4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分，本项目预算编制科学。</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（2）资金分配合理性</w:t>
      </w:r>
    </w:p>
    <w:p>
      <w:pPr>
        <w:keepNext w:val="0"/>
        <w:keepLines w:val="0"/>
        <w:pageBreakBefore w:val="0"/>
        <w:widowControl w:val="0"/>
        <w:kinsoku/>
        <w:wordWrap/>
        <w:overflowPunct/>
        <w:topLinePunct w:val="0"/>
        <w:autoSpaceDE/>
        <w:autoSpaceDN/>
        <w:bidi w:val="0"/>
        <w:adjustRightInd/>
        <w:ind w:firstLine="560"/>
        <w:textAlignment w:val="auto"/>
        <w:rPr>
          <w:lang w:bidi="ar"/>
        </w:rPr>
      </w:pPr>
      <w:r>
        <w:rPr>
          <w:rFonts w:hint="eastAsia" w:cs="仿宋_GB2312"/>
          <w:color w:val="000000"/>
          <w:lang w:bidi="ar"/>
        </w:rPr>
        <w:t>本</w:t>
      </w:r>
      <w:r>
        <w:rPr>
          <w:rFonts w:hint="eastAsia"/>
          <w:color w:val="000000"/>
          <w:lang w:bidi="ar"/>
        </w:rPr>
        <w:t>项目实际分配资金以</w:t>
      </w:r>
      <w:r>
        <w:rPr>
          <w:rFonts w:hint="eastAsia"/>
          <w:lang w:bidi="ar"/>
        </w:rPr>
        <w:t>《关于申请洛浦县</w:t>
      </w:r>
      <w:r>
        <w:rPr>
          <w:rFonts w:hint="eastAsia"/>
          <w:lang w:val="en-US" w:eastAsia="zh-CN" w:bidi="ar"/>
        </w:rPr>
        <w:t>拜什托格拉克乡</w:t>
      </w:r>
      <w:r>
        <w:rPr>
          <w:lang w:bidi="ar"/>
        </w:rPr>
        <w:t>2022年村干部（村民小组长）工资报酬和到村任职国家公职人员补助县配套项目</w:t>
      </w:r>
      <w:r>
        <w:rPr>
          <w:rFonts w:hint="eastAsia"/>
          <w:lang w:bidi="ar"/>
        </w:rPr>
        <w:t>资金的请示》和《洛浦县</w:t>
      </w:r>
      <w:r>
        <w:rPr>
          <w:rFonts w:hint="eastAsia"/>
          <w:lang w:val="en-US" w:eastAsia="zh-CN" w:bidi="ar"/>
        </w:rPr>
        <w:t>拜什托格拉克乡</w:t>
      </w:r>
      <w:r>
        <w:rPr>
          <w:lang w:bidi="ar"/>
        </w:rPr>
        <w:t>2022年村干部（村民小组长）工资报酬和到村任职国家公职人员补助县配套项目</w:t>
      </w:r>
      <w:r>
        <w:rPr>
          <w:rFonts w:hint="eastAsia"/>
          <w:lang w:bidi="ar"/>
        </w:rPr>
        <w:t>实施方案》为依据进行资金分配，预算资金分配依据</w:t>
      </w:r>
      <w:r>
        <w:rPr>
          <w:rFonts w:hint="eastAsia"/>
          <w:color w:val="000000"/>
          <w:lang w:eastAsia="zh-Hans" w:bidi="ar"/>
        </w:rPr>
        <w:t>充分</w:t>
      </w:r>
      <w:r>
        <w:rPr>
          <w:rFonts w:hint="eastAsia"/>
          <w:color w:val="000000"/>
          <w:lang w:bidi="ar"/>
        </w:rPr>
        <w:t>。</w:t>
      </w:r>
      <w:r>
        <w:rPr>
          <w:rFonts w:hint="eastAsia"/>
          <w:color w:val="000000"/>
          <w:lang w:val="en-US" w:eastAsia="zh-CN" w:bidi="ar"/>
        </w:rPr>
        <w:t>根据</w:t>
      </w:r>
      <w:r>
        <w:rPr>
          <w:rFonts w:hint="eastAsia"/>
          <w:color w:val="auto"/>
          <w:highlight w:val="none"/>
          <w:lang w:bidi="ar"/>
        </w:rPr>
        <w:t>《关于建立村干部报酬正常增长机制的通知》（和党建</w:t>
      </w:r>
      <w:r>
        <w:rPr>
          <w:rFonts w:hint="eastAsia"/>
          <w:color w:val="auto"/>
          <w:highlight w:val="none"/>
          <w:lang w:val="en-US" w:eastAsia="zh-CN"/>
        </w:rPr>
        <w:t>〔2022〕</w:t>
      </w:r>
      <w:r>
        <w:rPr>
          <w:rFonts w:hint="eastAsia"/>
          <w:color w:val="auto"/>
          <w:highlight w:val="none"/>
          <w:lang w:bidi="ar"/>
        </w:rPr>
        <w:t>2号）</w:t>
      </w:r>
      <w:r>
        <w:rPr>
          <w:rFonts w:hint="eastAsia"/>
          <w:lang w:bidi="ar"/>
        </w:rPr>
        <w:t>资金下达文件显示，本项目实际到位资金</w:t>
      </w:r>
      <w:r>
        <w:rPr>
          <w:rFonts w:hint="eastAsia"/>
          <w:lang w:val="en-US" w:eastAsia="zh-CN" w:bidi="ar"/>
        </w:rPr>
        <w:t>351.51</w:t>
      </w:r>
      <w:r>
        <w:rPr>
          <w:rFonts w:hint="eastAsia"/>
          <w:lang w:bidi="ar"/>
        </w:rPr>
        <w:t>万元，实际分配资金与我单位提交申请的资金额度一致，资金分配额度合理，与我单位实际需求相适应。</w:t>
      </w:r>
    </w:p>
    <w:p>
      <w:pPr>
        <w:keepNext w:val="0"/>
        <w:keepLines w:val="0"/>
        <w:pageBreakBefore w:val="0"/>
        <w:widowControl w:val="0"/>
        <w:kinsoku/>
        <w:wordWrap/>
        <w:overflowPunct/>
        <w:topLinePunct w:val="0"/>
        <w:autoSpaceDE/>
        <w:autoSpaceDN/>
        <w:bidi w:val="0"/>
        <w:adjustRightInd/>
        <w:ind w:firstLine="560"/>
        <w:textAlignment w:val="auto"/>
        <w:rPr>
          <w:lang w:bidi="ar"/>
        </w:rPr>
      </w:pPr>
      <w:r>
        <w:rPr>
          <w:rFonts w:hint="eastAsia"/>
          <w:lang w:bidi="ar"/>
        </w:rPr>
        <w:t>综上所述，本指标满分为2</w:t>
      </w:r>
      <w:r>
        <w:rPr>
          <w:rFonts w:hint="eastAsia"/>
          <w:color w:val="auto"/>
          <w:highlight w:val="none"/>
          <w:lang w:val="en-US" w:eastAsia="zh-CN"/>
        </w:rPr>
        <w:t>.00</w:t>
      </w:r>
      <w:r>
        <w:rPr>
          <w:rFonts w:hint="eastAsia"/>
          <w:lang w:bidi="ar"/>
        </w:rPr>
        <w:t>分，根据评分标准得2</w:t>
      </w:r>
      <w:r>
        <w:rPr>
          <w:rFonts w:hint="eastAsia"/>
          <w:color w:val="auto"/>
          <w:highlight w:val="none"/>
          <w:lang w:val="en-US" w:eastAsia="zh-CN"/>
        </w:rPr>
        <w:t>.00</w:t>
      </w:r>
      <w:r>
        <w:rPr>
          <w:rFonts w:hint="eastAsia"/>
          <w:lang w:bidi="ar"/>
        </w:rPr>
        <w:t>分，本项目资金分配合理。</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（二）项目过程情况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000000"/>
          <w:u w:color="000000"/>
          <w:lang w:val="zh-TW"/>
        </w:rPr>
      </w:pPr>
      <w:r>
        <w:rPr>
          <w:rFonts w:hint="eastAsia" w:cs="仿宋_GB2312"/>
          <w:color w:val="000000"/>
          <w:u w:color="000000"/>
          <w:lang w:val="zh-TW" w:eastAsia="zh-TW"/>
        </w:rPr>
        <w:t>项目</w:t>
      </w:r>
      <w:r>
        <w:rPr>
          <w:rFonts w:hint="eastAsia" w:cs="仿宋_GB2312"/>
        </w:rPr>
        <w:t>过程</w:t>
      </w:r>
      <w:r>
        <w:rPr>
          <w:rFonts w:hint="eastAsia" w:cs="仿宋_GB2312"/>
          <w:color w:val="000000"/>
          <w:u w:color="000000"/>
        </w:rPr>
        <w:t>管理</w:t>
      </w:r>
      <w:r>
        <w:rPr>
          <w:rFonts w:hint="eastAsia" w:cs="仿宋_GB2312"/>
          <w:color w:val="000000"/>
          <w:u w:color="000000"/>
          <w:lang w:val="zh-TW" w:eastAsia="zh-TW"/>
        </w:rPr>
        <w:t>类指标由</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19</w:t>
      </w:r>
      <w:r>
        <w:rPr>
          <w:rFonts w:hint="eastAsia"/>
          <w:color w:val="auto"/>
          <w:highlight w:val="none"/>
          <w:lang w:val="en-US" w:eastAsia="zh-CN"/>
        </w:rPr>
        <w:t>.00</w:t>
      </w:r>
      <w:r>
        <w:rPr>
          <w:rFonts w:hint="eastAsia" w:cs="仿宋_GB2312"/>
          <w:color w:val="000000"/>
          <w:u w:color="000000"/>
          <w:lang w:val="zh-TW" w:eastAsia="zh-TW"/>
        </w:rPr>
        <w:t>分，实际得分19</w:t>
      </w:r>
      <w:r>
        <w:rPr>
          <w:rFonts w:hint="eastAsia"/>
          <w:color w:val="auto"/>
          <w:highlight w:val="none"/>
          <w:lang w:val="en-US" w:eastAsia="zh-CN"/>
        </w:rPr>
        <w:t>.00</w:t>
      </w:r>
      <w:r>
        <w:rPr>
          <w:rFonts w:hint="eastAsia" w:cs="仿宋_GB2312"/>
          <w:color w:val="000000"/>
          <w:u w:color="000000"/>
          <w:lang w:val="zh-TW" w:eastAsia="zh-TW"/>
        </w:rPr>
        <w:t>分</w:t>
      </w:r>
      <w:r>
        <w:rPr>
          <w:rFonts w:hint="eastAsia" w:cs="仿宋_GB2312"/>
          <w:color w:val="000000"/>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1.资金管理情况分析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（1）资金到位率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本项目预算资金为</w:t>
      </w:r>
      <w:r>
        <w:rPr>
          <w:rFonts w:hint="eastAsia"/>
          <w:lang w:val="en-US" w:eastAsia="zh-CN"/>
        </w:rPr>
        <w:t>351.51</w:t>
      </w:r>
      <w:r>
        <w:rPr>
          <w:rFonts w:hint="eastAsia"/>
        </w:rPr>
        <w:t>万元，其中：本级财政安排资金</w:t>
      </w:r>
      <w:r>
        <w:rPr>
          <w:rFonts w:hint="eastAsia"/>
          <w:lang w:val="en-US" w:eastAsia="zh-CN"/>
        </w:rPr>
        <w:t>351.51</w:t>
      </w:r>
      <w:r>
        <w:rPr>
          <w:rFonts w:hint="eastAsia"/>
        </w:rPr>
        <w:t>万元，其他资金0</w:t>
      </w:r>
      <w:r>
        <w:rPr>
          <w:rFonts w:hint="eastAsia"/>
          <w:color w:val="auto"/>
          <w:highlight w:val="none"/>
          <w:lang w:val="en-US" w:eastAsia="zh-CN"/>
        </w:rPr>
        <w:t>.00</w:t>
      </w:r>
      <w:r>
        <w:rPr>
          <w:rFonts w:hint="eastAsia"/>
        </w:rPr>
        <w:t>万元，实际到位资金</w:t>
      </w:r>
      <w:r>
        <w:rPr>
          <w:rFonts w:hint="eastAsia"/>
          <w:lang w:val="en-US" w:eastAsia="zh-CN"/>
        </w:rPr>
        <w:t>351.51</w:t>
      </w:r>
      <w:r>
        <w:rPr>
          <w:rFonts w:hint="eastAsia"/>
        </w:rPr>
        <w:t>万元，</w:t>
      </w:r>
      <w:r>
        <w:rPr>
          <w:rFonts w:hint="eastAsia"/>
          <w:color w:val="auto"/>
          <w:highlight w:val="none"/>
        </w:rPr>
        <w:t>资金到位率=（实际到位资金/预算资金）</w:t>
      </w:r>
      <w:r>
        <w:rPr>
          <w:rFonts w:hint="eastAsia"/>
          <w:color w:val="auto"/>
        </w:rPr>
        <w:t>*</w:t>
      </w:r>
      <w:r>
        <w:rPr>
          <w:rFonts w:hint="eastAsia"/>
          <w:color w:val="auto"/>
          <w:highlight w:val="none"/>
        </w:rPr>
        <w:t>100%=</w:t>
      </w:r>
      <w:r>
        <w:rPr>
          <w:rFonts w:hint="eastAsia"/>
          <w:color w:val="auto"/>
        </w:rPr>
        <w:t>（</w:t>
      </w:r>
      <w:r>
        <w:rPr>
          <w:rFonts w:hint="eastAsia"/>
          <w:lang w:val="en-US" w:eastAsia="zh-CN"/>
        </w:rPr>
        <w:t>351.51</w:t>
      </w:r>
      <w:r>
        <w:rPr>
          <w:rFonts w:hint="eastAsia"/>
          <w:color w:val="auto"/>
        </w:rPr>
        <w:t>/</w:t>
      </w:r>
      <w:r>
        <w:rPr>
          <w:rFonts w:hint="eastAsia"/>
          <w:lang w:val="en-US" w:eastAsia="zh-CN"/>
        </w:rPr>
        <w:t>351.51</w:t>
      </w:r>
      <w:r>
        <w:rPr>
          <w:rFonts w:hint="eastAsia"/>
          <w:color w:val="auto"/>
        </w:rPr>
        <w:t>）*100%=100%。得分=资金到位率*分值=100%*</w:t>
      </w:r>
      <w:r>
        <w:rPr>
          <w:rFonts w:hint="eastAsia"/>
          <w:color w:val="auto"/>
          <w:lang w:val="en-US" w:eastAsia="zh-CN"/>
        </w:rPr>
        <w:t>4</w:t>
      </w:r>
      <w:r>
        <w:rPr>
          <w:rFonts w:hint="eastAsia"/>
          <w:color w:val="auto"/>
        </w:rPr>
        <w:t>=</w:t>
      </w:r>
      <w:r>
        <w:rPr>
          <w:rFonts w:hint="eastAsia"/>
          <w:color w:val="auto"/>
          <w:lang w:val="en-US" w:eastAsia="zh-CN"/>
        </w:rPr>
        <w:t>4</w:t>
      </w:r>
      <w:r>
        <w:rPr>
          <w:rFonts w:hint="eastAsia"/>
          <w:color w:val="auto"/>
        </w:rPr>
        <w:t>分。</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分，本</w:t>
      </w:r>
      <w:r>
        <w:rPr>
          <w:rFonts w:hint="eastAsia"/>
        </w:rPr>
        <w:t>项目资金分配合理。</w:t>
      </w:r>
    </w:p>
    <w:p>
      <w:pPr>
        <w:keepNext w:val="0"/>
        <w:keepLines w:val="0"/>
        <w:pageBreakBefore w:val="0"/>
        <w:widowControl w:val="0"/>
        <w:kinsoku/>
        <w:wordWrap/>
        <w:overflowPunct/>
        <w:topLinePunct w:val="0"/>
        <w:autoSpaceDE/>
        <w:autoSpaceDN/>
        <w:bidi w:val="0"/>
        <w:adjustRightInd/>
        <w:ind w:firstLine="562"/>
        <w:textAlignment w:val="auto"/>
        <w:rPr>
          <w:color w:val="FF0000"/>
        </w:rPr>
      </w:pPr>
      <w:r>
        <w:rPr>
          <w:rFonts w:hint="eastAsia"/>
          <w:b/>
          <w:bCs/>
        </w:rPr>
        <w:t>（2）预算执行率</w:t>
      </w:r>
    </w:p>
    <w:p>
      <w:pPr>
        <w:keepNext w:val="0"/>
        <w:keepLines w:val="0"/>
        <w:pageBreakBefore w:val="0"/>
        <w:widowControl w:val="0"/>
        <w:kinsoku/>
        <w:wordWrap/>
        <w:overflowPunct/>
        <w:topLinePunct w:val="0"/>
        <w:autoSpaceDE/>
        <w:autoSpaceDN/>
        <w:bidi w:val="0"/>
        <w:adjustRightInd/>
        <w:ind w:firstLine="560"/>
        <w:textAlignment w:val="auto"/>
        <w:rPr>
          <w:color w:val="000000"/>
        </w:rPr>
      </w:pPr>
      <w:r>
        <w:rPr>
          <w:rFonts w:hint="eastAsia"/>
          <w:color w:val="000000"/>
        </w:rPr>
        <w:t>本项目实际支出资金</w:t>
      </w:r>
      <w:r>
        <w:rPr>
          <w:rFonts w:hint="eastAsia"/>
          <w:lang w:val="en-US" w:eastAsia="zh-CN"/>
        </w:rPr>
        <w:t>351.51</w:t>
      </w:r>
      <w:r>
        <w:rPr>
          <w:rFonts w:hint="eastAsia"/>
          <w:color w:val="000000"/>
        </w:rPr>
        <w:t>万元，</w:t>
      </w:r>
      <w:r>
        <w:rPr>
          <w:rFonts w:hint="eastAsia"/>
          <w:color w:val="auto"/>
          <w:lang w:eastAsia="zh-Hans"/>
        </w:rPr>
        <w:t>预算执行率=（实际支出资金/实际到位资金）</w:t>
      </w:r>
      <w:r>
        <w:rPr>
          <w:rFonts w:hint="eastAsia"/>
          <w:color w:val="auto"/>
        </w:rPr>
        <w:t>*</w:t>
      </w:r>
      <w:r>
        <w:rPr>
          <w:rFonts w:hint="eastAsia"/>
          <w:color w:val="auto"/>
          <w:lang w:eastAsia="zh-Hans"/>
        </w:rPr>
        <w:t>100%=</w:t>
      </w:r>
      <w:r>
        <w:rPr>
          <w:rFonts w:hint="eastAsia"/>
          <w:color w:val="auto"/>
        </w:rPr>
        <w:t>（</w:t>
      </w:r>
      <w:r>
        <w:rPr>
          <w:rFonts w:hint="eastAsia"/>
          <w:lang w:val="en-US" w:eastAsia="zh-CN"/>
        </w:rPr>
        <w:t>351.51</w:t>
      </w:r>
      <w:r>
        <w:rPr>
          <w:rFonts w:hint="eastAsia"/>
          <w:color w:val="auto"/>
        </w:rPr>
        <w:t>/</w:t>
      </w:r>
      <w:r>
        <w:rPr>
          <w:rFonts w:hint="eastAsia"/>
          <w:lang w:val="en-US" w:eastAsia="zh-CN"/>
        </w:rPr>
        <w:t>351.51</w:t>
      </w:r>
      <w:r>
        <w:rPr>
          <w:rFonts w:hint="eastAsia"/>
          <w:color w:val="auto"/>
        </w:rPr>
        <w:t>）*100%=100%。得分=</w:t>
      </w:r>
      <w:r>
        <w:rPr>
          <w:rFonts w:hint="eastAsia"/>
          <w:color w:val="auto"/>
          <w:lang w:eastAsia="zh-Hans"/>
        </w:rPr>
        <w:t>预算执行率</w:t>
      </w:r>
      <w:r>
        <w:rPr>
          <w:rFonts w:hint="eastAsia"/>
          <w:color w:val="auto"/>
        </w:rPr>
        <w:t>*分值=100%*</w:t>
      </w:r>
      <w:r>
        <w:rPr>
          <w:rFonts w:hint="eastAsia"/>
          <w:color w:val="auto"/>
          <w:lang w:val="en-US" w:eastAsia="zh-CN"/>
        </w:rPr>
        <w:t>5</w:t>
      </w:r>
      <w:r>
        <w:rPr>
          <w:rFonts w:hint="eastAsia"/>
          <w:color w:val="auto"/>
        </w:rPr>
        <w:t>=</w:t>
      </w:r>
      <w:r>
        <w:rPr>
          <w:rFonts w:hint="eastAsia"/>
          <w:color w:val="auto"/>
          <w:lang w:val="en-US" w:eastAsia="zh-CN"/>
        </w:rPr>
        <w:t>5</w:t>
      </w:r>
      <w:r>
        <w:rPr>
          <w:rFonts w:hint="eastAsia"/>
          <w:color w:val="auto"/>
        </w:rPr>
        <w:t>分</w:t>
      </w:r>
      <w:r>
        <w:rPr>
          <w:rFonts w:hint="eastAsia"/>
          <w:color w:val="000000"/>
        </w:rPr>
        <w:t>。</w:t>
      </w:r>
    </w:p>
    <w:p>
      <w:pPr>
        <w:keepNext w:val="0"/>
        <w:keepLines w:val="0"/>
        <w:pageBreakBefore w:val="0"/>
        <w:widowControl w:val="0"/>
        <w:kinsoku/>
        <w:wordWrap/>
        <w:overflowPunct/>
        <w:topLinePunct w:val="0"/>
        <w:autoSpaceDE/>
        <w:autoSpaceDN/>
        <w:bidi w:val="0"/>
        <w:adjustRightInd/>
        <w:ind w:firstLine="560"/>
        <w:textAlignment w:val="auto"/>
        <w:rPr>
          <w:color w:val="000000"/>
        </w:rPr>
      </w:pPr>
      <w:r>
        <w:rPr>
          <w:rFonts w:hint="eastAsia"/>
          <w:color w:val="000000"/>
        </w:rPr>
        <w:t>综上所述，本指标满分为5</w:t>
      </w:r>
      <w:r>
        <w:rPr>
          <w:rFonts w:hint="eastAsia"/>
          <w:color w:val="auto"/>
          <w:highlight w:val="none"/>
          <w:lang w:val="en-US" w:eastAsia="zh-CN"/>
        </w:rPr>
        <w:t>.00</w:t>
      </w:r>
      <w:r>
        <w:rPr>
          <w:rFonts w:hint="eastAsia"/>
          <w:color w:val="000000"/>
        </w:rPr>
        <w:t>分，根据评分标准得5</w:t>
      </w:r>
      <w:r>
        <w:rPr>
          <w:rFonts w:hint="eastAsia"/>
          <w:color w:val="auto"/>
          <w:highlight w:val="none"/>
          <w:lang w:val="en-US" w:eastAsia="zh-CN"/>
        </w:rPr>
        <w:t>.00</w:t>
      </w:r>
      <w:r>
        <w:rPr>
          <w:rFonts w:hint="eastAsia"/>
          <w:color w:val="000000"/>
        </w:rPr>
        <w:t>分，本项目资金分配合理。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（3）资金使用合规性</w:t>
      </w:r>
    </w:p>
    <w:p>
      <w:pPr>
        <w:keepNext w:val="0"/>
        <w:keepLines w:val="0"/>
        <w:pageBreakBefore w:val="0"/>
        <w:widowControl w:val="0"/>
        <w:kinsoku/>
        <w:wordWrap/>
        <w:overflowPunct/>
        <w:topLinePunct w:val="0"/>
        <w:autoSpaceDE/>
        <w:autoSpaceDN/>
        <w:bidi w:val="0"/>
        <w:adjustRightInd/>
        <w:ind w:firstLine="560"/>
        <w:textAlignment w:val="auto"/>
        <w:rPr>
          <w:color w:val="FF0000"/>
        </w:rPr>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lang w:val="en-US" w:eastAsia="zh-CN"/>
        </w:rPr>
        <w:t>洛浦县拜什托格拉克乡人民政府</w:t>
      </w:r>
      <w:r>
        <w:t>资金管理办法》</w:t>
      </w:r>
      <w:r>
        <w:rPr>
          <w:rFonts w:hint="eastAsia"/>
          <w:color w:val="auto"/>
          <w:highlight w:val="none"/>
        </w:rPr>
        <w:t>《</w:t>
      </w:r>
      <w:r>
        <w:rPr>
          <w:color w:val="auto"/>
          <w:highlight w:val="none"/>
          <w:lang w:bidi="ar"/>
        </w:rPr>
        <w:t>村干部（村民小组长）工资报酬和到村任职国家公职人员补助</w:t>
      </w:r>
      <w:r>
        <w:rPr>
          <w:rFonts w:hint="eastAsia"/>
          <w:color w:val="auto"/>
          <w:highlight w:val="none"/>
        </w:rPr>
        <w:t>专项资金管理办法》</w:t>
      </w:r>
      <w:r>
        <w:rPr>
          <w:rFonts w:hint="eastAsia"/>
        </w:rPr>
        <w:t>，</w:t>
      </w:r>
      <w:r>
        <w:t>资金的拨付有完整的审批程序和手续</w:t>
      </w:r>
      <w:r>
        <w:rPr>
          <w:rFonts w:hint="eastAsia"/>
        </w:rPr>
        <w:t>，资金实际使用方向与预算批复用途一致，</w:t>
      </w:r>
      <w:r>
        <w:t>不存在截留、挤占、挪用、虚列支出的情况。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分，资</w:t>
      </w:r>
      <w:r>
        <w:rPr>
          <w:rFonts w:hint="eastAsia"/>
        </w:rPr>
        <w:t>金支出符合我单位财务管理制度规定。</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2.组织实施情况分析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（1）管理制度健全性</w:t>
      </w:r>
    </w:p>
    <w:p>
      <w:pPr>
        <w:keepNext w:val="0"/>
        <w:keepLines w:val="0"/>
        <w:pageBreakBefore w:val="0"/>
        <w:widowControl w:val="0"/>
        <w:kinsoku/>
        <w:wordWrap/>
        <w:overflowPunct/>
        <w:topLinePunct w:val="0"/>
        <w:autoSpaceDE/>
        <w:autoSpaceDN/>
        <w:bidi w:val="0"/>
        <w:adjustRightInd/>
        <w:ind w:firstLine="560"/>
        <w:textAlignment w:val="auto"/>
        <w:rPr>
          <w:lang w:eastAsia="zh-Hans"/>
        </w:rPr>
      </w:pPr>
      <w:r>
        <w:rPr>
          <w:rFonts w:hint="eastAsia"/>
        </w:rPr>
        <w:t>我单位已制《</w:t>
      </w:r>
      <w:r>
        <w:rPr>
          <w:rFonts w:hint="eastAsia"/>
          <w:lang w:val="en-US" w:eastAsia="zh-CN"/>
        </w:rPr>
        <w:t>洛浦县拜什托格拉克乡</w:t>
      </w:r>
      <w:r>
        <w:rPr>
          <w:rFonts w:hint="eastAsia"/>
        </w:rPr>
        <w:t>人民政府资金管理办法》</w:t>
      </w:r>
      <w:r>
        <w:rPr>
          <w:rFonts w:hint="eastAsia"/>
          <w:lang w:eastAsia="zh-CN"/>
        </w:rPr>
        <w:t>、</w:t>
      </w:r>
      <w:r>
        <w:rPr>
          <w:rFonts w:hint="eastAsia"/>
          <w:color w:val="auto"/>
        </w:rPr>
        <w:t>《</w:t>
      </w:r>
      <w:r>
        <w:rPr>
          <w:rFonts w:hint="eastAsia"/>
          <w:lang w:val="en-US" w:eastAsia="zh-CN"/>
        </w:rPr>
        <w:t>洛浦县拜什托格拉克乡</w:t>
      </w:r>
      <w:r>
        <w:rPr>
          <w:rFonts w:hint="eastAsia"/>
          <w:color w:val="auto"/>
          <w:highlight w:val="none"/>
        </w:rPr>
        <w:t>人民政府</w:t>
      </w:r>
      <w:r>
        <w:rPr>
          <w:rFonts w:hint="eastAsia"/>
          <w:color w:val="auto"/>
        </w:rPr>
        <w:t>收支业务管理制度》、《</w:t>
      </w:r>
      <w:r>
        <w:rPr>
          <w:rFonts w:hint="eastAsia"/>
          <w:lang w:val="en-US" w:eastAsia="zh-CN"/>
        </w:rPr>
        <w:t>洛浦县拜什托格拉克乡</w:t>
      </w:r>
      <w:r>
        <w:rPr>
          <w:rFonts w:hint="eastAsia"/>
          <w:color w:val="auto"/>
          <w:highlight w:val="none"/>
        </w:rPr>
        <w:t>人民政府</w:t>
      </w:r>
      <w:r>
        <w:rPr>
          <w:rFonts w:hint="eastAsia"/>
          <w:color w:val="auto"/>
          <w:highlight w:val="none"/>
          <w:lang w:val="en-US" w:eastAsia="zh-CN"/>
        </w:rPr>
        <w:t>政府</w:t>
      </w:r>
      <w:r>
        <w:rPr>
          <w:rFonts w:hint="eastAsia"/>
          <w:color w:val="auto"/>
        </w:rPr>
        <w:t>采购业务管理制度》、《</w:t>
      </w:r>
      <w:r>
        <w:rPr>
          <w:rFonts w:hint="eastAsia"/>
          <w:lang w:val="en-US" w:eastAsia="zh-CN"/>
        </w:rPr>
        <w:t>洛浦县拜什托格拉克乡</w:t>
      </w:r>
      <w:r>
        <w:rPr>
          <w:rFonts w:hint="eastAsia"/>
          <w:color w:val="auto"/>
          <w:highlight w:val="none"/>
        </w:rPr>
        <w:t>人民政府</w:t>
      </w:r>
      <w:r>
        <w:rPr>
          <w:rFonts w:hint="eastAsia"/>
          <w:color w:val="auto"/>
        </w:rPr>
        <w:t>合同管理制度》</w:t>
      </w:r>
      <w:r>
        <w:rPr>
          <w:rFonts w:hint="eastAsia"/>
          <w:color w:val="auto"/>
          <w:lang w:eastAsia="zh-CN"/>
        </w:rPr>
        <w:t>，</w:t>
      </w:r>
      <w:r>
        <w:rPr>
          <w:rFonts w:hint="eastAsia"/>
          <w:color w:val="auto"/>
        </w:rPr>
        <w:t>即内</w:t>
      </w:r>
      <w:r>
        <w:rPr>
          <w:rFonts w:hint="eastAsia"/>
        </w:rPr>
        <w:t>控制度，上述已建立的制度均符合行政事业单位内控管理要求，财务和业务管理制度合法、合规、完整，本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keepNext w:val="0"/>
        <w:keepLines w:val="0"/>
        <w:pageBreakBefore w:val="0"/>
        <w:widowControl w:val="0"/>
        <w:kinsoku/>
        <w:wordWrap/>
        <w:overflowPunct/>
        <w:topLinePunct w:val="0"/>
        <w:autoSpaceDE/>
        <w:autoSpaceDN/>
        <w:bidi w:val="0"/>
        <w:adjustRightInd/>
        <w:ind w:firstLine="560"/>
        <w:textAlignment w:val="auto"/>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auto"/>
          <w:highlight w:val="none"/>
          <w:lang w:val="en-US" w:eastAsia="zh-CN"/>
        </w:rPr>
        <w:t>.00</w:t>
      </w:r>
      <w:r>
        <w:rPr>
          <w:rFonts w:hint="eastAsia"/>
          <w:color w:val="000000"/>
          <w:lang w:eastAsia="zh-Hans"/>
        </w:rPr>
        <w:t>分，根据评分标准得2</w:t>
      </w:r>
      <w:r>
        <w:rPr>
          <w:rFonts w:hint="eastAsia"/>
          <w:color w:val="auto"/>
          <w:highlight w:val="none"/>
          <w:lang w:val="en-US" w:eastAsia="zh-CN"/>
        </w:rPr>
        <w:t>.00</w:t>
      </w:r>
      <w:r>
        <w:rPr>
          <w:rFonts w:hint="eastAsia"/>
          <w:color w:val="000000"/>
          <w:lang w:eastAsia="zh-Hans"/>
        </w:rPr>
        <w:t>分</w:t>
      </w:r>
      <w:r>
        <w:rPr>
          <w:rFonts w:hint="eastAsia"/>
        </w:rPr>
        <w:t>，项目制度建设健全。</w:t>
      </w:r>
    </w:p>
    <w:p>
      <w:pPr>
        <w:keepNext w:val="0"/>
        <w:keepLines w:val="0"/>
        <w:pageBreakBefore w:val="0"/>
        <w:widowControl w:val="0"/>
        <w:kinsoku/>
        <w:wordWrap/>
        <w:overflowPunct/>
        <w:topLinePunct w:val="0"/>
        <w:autoSpaceDE/>
        <w:autoSpaceDN/>
        <w:bidi w:val="0"/>
        <w:adjustRightInd/>
        <w:ind w:firstLine="562"/>
        <w:textAlignment w:val="auto"/>
        <w:rPr>
          <w:b/>
          <w:bCs/>
          <w:lang w:eastAsia="zh-Hans"/>
        </w:rPr>
      </w:pPr>
      <w:r>
        <w:rPr>
          <w:rFonts w:hint="eastAsia"/>
          <w:b/>
          <w:bCs/>
        </w:rPr>
        <w:t>（2）</w:t>
      </w:r>
      <w:r>
        <w:rPr>
          <w:b/>
          <w:bCs/>
          <w:lang w:eastAsia="zh-Hans"/>
        </w:rPr>
        <w:t>制度执行有效性</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w:t>
      </w:r>
      <w:r>
        <w:rPr>
          <w:rFonts w:hint="eastAsia"/>
          <w:color w:val="auto"/>
        </w:rPr>
        <w:t>洛浦县2022年度村干部（村民小组长）工资报酬和村任职国家公职人员补助配套项目</w:t>
      </w:r>
      <w:r>
        <w:rPr>
          <w:rFonts w:hint="eastAsia"/>
        </w:rPr>
        <w:t>工作领导小组，由财务分管领导</w:t>
      </w:r>
      <w:r>
        <w:rPr>
          <w:rFonts w:hint="eastAsia"/>
          <w:lang w:eastAsia="zh-CN"/>
        </w:rPr>
        <w:t>、</w:t>
      </w:r>
      <w:r>
        <w:rPr>
          <w:rFonts w:hint="eastAsia"/>
          <w:lang w:val="en-US" w:eastAsia="zh-CN"/>
        </w:rPr>
        <w:t>拜什托格拉克乡副书记尹建彪为</w:t>
      </w:r>
      <w:r>
        <w:rPr>
          <w:rFonts w:hint="eastAsia"/>
        </w:rPr>
        <w:t>组长，负责项目的组织工作；</w:t>
      </w:r>
      <w:r>
        <w:rPr>
          <w:rFonts w:hint="eastAsia"/>
          <w:lang w:val="en-US" w:eastAsia="zh-CN"/>
        </w:rPr>
        <w:t>莫合塔尔·麦麦提明</w:t>
      </w:r>
      <w:r>
        <w:rPr>
          <w:rFonts w:hint="eastAsia"/>
        </w:rPr>
        <w:t>任副组长，负责项目的实施工作；组员包括：</w:t>
      </w:r>
      <w:r>
        <w:rPr>
          <w:rFonts w:hint="eastAsia"/>
          <w:lang w:val="en-US" w:eastAsia="zh-CN"/>
        </w:rPr>
        <w:t>奥古丽妮萨·麦提尼亚孜</w:t>
      </w:r>
      <w:r>
        <w:rPr>
          <w:rFonts w:hint="eastAsia"/>
        </w:rPr>
        <w:t>和</w:t>
      </w:r>
      <w:r>
        <w:rPr>
          <w:rFonts w:hint="eastAsia"/>
          <w:lang w:val="en-US" w:eastAsia="zh-CN"/>
        </w:rPr>
        <w:t>侯爽</w:t>
      </w:r>
      <w:r>
        <w:rPr>
          <w:rFonts w:hint="eastAsia"/>
        </w:rPr>
        <w:t>，主要负责项目监督管理、验收以及资金核拨等工作。</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w:t>
      </w:r>
      <w:r>
        <w:rPr>
          <w:rFonts w:hint="eastAsia"/>
          <w:color w:val="000000"/>
        </w:rPr>
        <w:t>，</w:t>
      </w:r>
      <w:r>
        <w:rPr>
          <w:rFonts w:hint="eastAsia"/>
        </w:rPr>
        <w:t>本项目所建立制度执行有效。</w:t>
      </w:r>
    </w:p>
    <w:p>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pPr>
      <w:r>
        <w:rPr>
          <w:rFonts w:hint="eastAsia"/>
        </w:rPr>
        <w:t>（三）项目产出情况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000000"/>
          <w:u w:color="000000"/>
          <w:lang w:val="zh-TW" w:eastAsia="zh-TW"/>
        </w:rPr>
      </w:pPr>
      <w:r>
        <w:rPr>
          <w:rFonts w:hint="eastAsia" w:cs="仿宋_GB2312"/>
          <w:color w:val="000000"/>
          <w:u w:color="000000"/>
          <w:lang w:val="zh-TW" w:eastAsia="zh-TW"/>
        </w:rPr>
        <w:t>项目</w:t>
      </w:r>
      <w:r>
        <w:rPr>
          <w:rFonts w:hint="eastAsia" w:cs="仿宋_GB2312"/>
        </w:rPr>
        <w:t>产出</w:t>
      </w:r>
      <w:r>
        <w:rPr>
          <w:rFonts w:hint="eastAsia" w:cs="仿宋_GB2312"/>
          <w:color w:val="000000"/>
          <w:u w:color="000000"/>
          <w:lang w:val="zh-TW" w:eastAsia="zh-TW"/>
        </w:rPr>
        <w:t>类指标由</w:t>
      </w:r>
      <w:r>
        <w:rPr>
          <w:rFonts w:hint="eastAsia" w:cs="仿宋_GB2312"/>
          <w:color w:val="000000"/>
          <w:u w:color="000000"/>
        </w:rPr>
        <w:t>4</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级指标和7个三级指标构成，权重分20</w:t>
      </w:r>
      <w:r>
        <w:rPr>
          <w:rFonts w:hint="eastAsia"/>
          <w:color w:val="auto"/>
          <w:highlight w:val="none"/>
          <w:lang w:val="en-US" w:eastAsia="zh-CN"/>
        </w:rPr>
        <w:t>.00</w:t>
      </w:r>
      <w:r>
        <w:rPr>
          <w:rFonts w:hint="eastAsia" w:cs="仿宋_GB2312"/>
          <w:color w:val="000000"/>
          <w:u w:color="000000"/>
          <w:lang w:val="zh-TW" w:eastAsia="zh-TW"/>
        </w:rPr>
        <w:t>分，实际得分20</w:t>
      </w:r>
      <w:r>
        <w:rPr>
          <w:rFonts w:hint="eastAsia"/>
          <w:color w:val="auto"/>
          <w:highlight w:val="none"/>
          <w:lang w:val="en-US" w:eastAsia="zh-CN"/>
        </w:rPr>
        <w:t>.00</w:t>
      </w:r>
      <w:r>
        <w:rPr>
          <w:rFonts w:hint="eastAsia" w:cs="仿宋_GB2312"/>
          <w:color w:val="000000"/>
          <w:u w:color="000000"/>
          <w:lang w:val="zh-TW" w:eastAsia="zh-TW"/>
        </w:rPr>
        <w:t>分。</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1.数量指标完成情况分析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发放（补助）人数</w:t>
      </w:r>
      <w:r>
        <w:rPr>
          <w:rFonts w:hint="eastAsia"/>
        </w:rPr>
        <w:t>指标</w:t>
      </w:r>
      <w:r>
        <w:rPr>
          <w:rFonts w:hint="eastAsia"/>
          <w:color w:val="auto"/>
        </w:rPr>
        <w:t>：预期指标值为</w:t>
      </w:r>
      <w:r>
        <w:rPr>
          <w:rFonts w:hint="eastAsia"/>
          <w:color w:val="auto"/>
          <w:lang w:val="en-US" w:eastAsia="zh-CN"/>
        </w:rPr>
        <w:t>≥108人</w:t>
      </w:r>
      <w:r>
        <w:rPr>
          <w:rFonts w:hint="eastAsia"/>
          <w:color w:val="auto"/>
        </w:rPr>
        <w:t>，实际完成指标值为</w:t>
      </w:r>
      <w:r>
        <w:rPr>
          <w:rFonts w:hint="eastAsia"/>
          <w:color w:val="auto"/>
          <w:lang w:val="en-US" w:eastAsia="zh-CN"/>
        </w:rPr>
        <w:t>108</w:t>
      </w:r>
      <w:r>
        <w:rPr>
          <w:rFonts w:hint="eastAsia"/>
          <w:color w:val="auto"/>
        </w:rPr>
        <w:t>人，指标完成率为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发放（补助）</w:t>
      </w:r>
      <w:r>
        <w:rPr>
          <w:rFonts w:hint="eastAsia"/>
          <w:color w:val="auto"/>
          <w:lang w:val="en-US" w:eastAsia="zh-CN"/>
        </w:rPr>
        <w:t>月</w:t>
      </w:r>
      <w:r>
        <w:rPr>
          <w:rFonts w:hint="eastAsia"/>
          <w:color w:val="auto"/>
        </w:rPr>
        <w:t>数</w:t>
      </w:r>
      <w:r>
        <w:rPr>
          <w:rFonts w:hint="eastAsia"/>
        </w:rPr>
        <w:t>指标</w:t>
      </w:r>
      <w:r>
        <w:rPr>
          <w:rFonts w:hint="eastAsia"/>
          <w:color w:val="auto"/>
        </w:rPr>
        <w:t>：预期指标值为</w:t>
      </w:r>
      <w:r>
        <w:rPr>
          <w:rFonts w:hint="eastAsia"/>
          <w:color w:val="auto"/>
          <w:lang w:val="en-US" w:eastAsia="zh-CN"/>
        </w:rPr>
        <w:t>≥14个月</w:t>
      </w:r>
      <w:r>
        <w:rPr>
          <w:rFonts w:hint="eastAsia"/>
          <w:color w:val="auto"/>
        </w:rPr>
        <w:t>，实际完成指标值为</w:t>
      </w:r>
      <w:r>
        <w:rPr>
          <w:rFonts w:hint="eastAsia"/>
          <w:color w:val="auto"/>
          <w:lang w:val="en-US" w:eastAsia="zh-CN"/>
        </w:rPr>
        <w:t>14个月</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2.质量指标完成情况分析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rPr>
      </w:pPr>
      <w:r>
        <w:rPr>
          <w:rFonts w:hint="eastAsia"/>
          <w:color w:val="auto"/>
        </w:rPr>
        <w:t>资金使用合规率</w:t>
      </w:r>
      <w:r>
        <w:rPr>
          <w:rFonts w:hint="eastAsia"/>
        </w:rPr>
        <w:t>指标</w:t>
      </w:r>
      <w:r>
        <w:rPr>
          <w:rFonts w:hint="eastAsia"/>
          <w:color w:val="auto"/>
        </w:rPr>
        <w:t>：预期指标值为</w:t>
      </w:r>
      <w:r>
        <w:rPr>
          <w:rFonts w:hint="eastAsia"/>
          <w:color w:val="auto"/>
          <w:lang w:val="en-US" w:eastAsia="zh-CN"/>
        </w:rPr>
        <w:t>=100</w:t>
      </w:r>
      <w:r>
        <w:rPr>
          <w:rFonts w:hint="eastAsia"/>
          <w:color w:val="auto"/>
          <w:highlight w:val="none"/>
          <w:lang w:val="en-US" w:eastAsia="zh-CN"/>
        </w:rPr>
        <w:t>.00</w:t>
      </w:r>
      <w:r>
        <w:rPr>
          <w:rFonts w:hint="eastAsia"/>
          <w:color w:val="auto"/>
          <w:lang w:val="en-US" w:eastAsia="zh-CN"/>
        </w:rPr>
        <w:t>%</w:t>
      </w:r>
      <w:r>
        <w:rPr>
          <w:rFonts w:hint="eastAsia"/>
          <w:color w:val="auto"/>
        </w:rPr>
        <w:t>，实际完成指标值为</w:t>
      </w:r>
      <w:r>
        <w:rPr>
          <w:rFonts w:hint="eastAsia"/>
          <w:color w:val="auto"/>
          <w:lang w:val="en-US" w:eastAsia="zh-CN"/>
        </w:rPr>
        <w:t>100</w:t>
      </w:r>
      <w:r>
        <w:rPr>
          <w:rFonts w:hint="eastAsia"/>
          <w:color w:val="auto"/>
          <w:highlight w:val="none"/>
          <w:lang w:val="en-US" w:eastAsia="zh-CN"/>
        </w:rPr>
        <w:t>.00</w:t>
      </w:r>
      <w:r>
        <w:rPr>
          <w:rFonts w:hint="eastAsia"/>
          <w:color w:val="auto"/>
          <w:lang w:val="en-US" w:eastAsia="zh-CN"/>
        </w:rPr>
        <w:t>%</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lang w:val="en-US" w:eastAsia="zh-CN"/>
        </w:rPr>
        <w:t>%</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补助发放覆盖率指标：预期指标值为</w:t>
      </w:r>
      <w:r>
        <w:rPr>
          <w:rFonts w:hint="eastAsia"/>
          <w:lang w:val="en-US" w:eastAsia="zh-CN"/>
        </w:rPr>
        <w:t>=100.00%</w:t>
      </w:r>
      <w:r>
        <w:rPr>
          <w:rFonts w:hint="eastAsia"/>
        </w:rPr>
        <w:t>，实际完成指标值为</w:t>
      </w:r>
      <w:r>
        <w:rPr>
          <w:rFonts w:hint="eastAsia"/>
          <w:lang w:val="en-US" w:eastAsia="zh-CN"/>
        </w:rPr>
        <w:t>100.00%</w:t>
      </w:r>
      <w:r>
        <w:rPr>
          <w:rFonts w:hint="eastAsia"/>
        </w:rPr>
        <w:t>，指标完成率为</w:t>
      </w:r>
      <w:r>
        <w:rPr>
          <w:rFonts w:hint="eastAsia"/>
          <w:lang w:val="en-US" w:eastAsia="zh-CN"/>
        </w:rPr>
        <w:t>100</w:t>
      </w:r>
      <w:r>
        <w:rPr>
          <w:rFonts w:hint="eastAsia"/>
          <w:color w:val="auto"/>
          <w:highlight w:val="none"/>
          <w:lang w:val="en-US" w:eastAsia="zh-CN"/>
        </w:rPr>
        <w:t>.00</w:t>
      </w:r>
      <w:r>
        <w:rPr>
          <w:rFonts w:hint="eastAsia"/>
          <w:lang w:val="en-US" w:eastAsia="zh-CN"/>
        </w:rPr>
        <w:t>%</w:t>
      </w:r>
      <w:r>
        <w:rPr>
          <w:rFonts w:hint="eastAsia"/>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3.时效指标完成情况分析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b w:val="0"/>
          <w:bCs w:val="0"/>
          <w:color w:val="auto"/>
        </w:rPr>
      </w:pPr>
      <w:r>
        <w:rPr>
          <w:rFonts w:hint="eastAsia"/>
        </w:rPr>
        <w:t>资金支付及时率指标：</w:t>
      </w:r>
      <w:r>
        <w:rPr>
          <w:rFonts w:hint="eastAsia"/>
          <w:b w:val="0"/>
          <w:bCs w:val="0"/>
          <w:color w:val="auto"/>
        </w:rPr>
        <w:t>预期指标值为</w:t>
      </w:r>
      <w:r>
        <w:rPr>
          <w:rFonts w:hint="eastAsia"/>
          <w:b w:val="0"/>
          <w:bCs w:val="0"/>
          <w:color w:val="auto"/>
          <w:lang w:val="en-US" w:eastAsia="zh-CN"/>
        </w:rPr>
        <w:t>=100</w:t>
      </w:r>
      <w:r>
        <w:rPr>
          <w:rFonts w:hint="eastAsia"/>
          <w:color w:val="auto"/>
          <w:highlight w:val="none"/>
          <w:lang w:val="en-US" w:eastAsia="zh-CN"/>
        </w:rPr>
        <w:t>.00</w:t>
      </w:r>
      <w:r>
        <w:rPr>
          <w:rFonts w:hint="eastAsia"/>
          <w:b w:val="0"/>
          <w:bCs w:val="0"/>
          <w:color w:val="auto"/>
          <w:lang w:val="en-US" w:eastAsia="zh-CN"/>
        </w:rPr>
        <w:t>%</w:t>
      </w:r>
      <w:r>
        <w:rPr>
          <w:rFonts w:hint="eastAsia"/>
          <w:b w:val="0"/>
          <w:bCs w:val="0"/>
          <w:color w:val="auto"/>
        </w:rPr>
        <w:t>，实际完成指标值为</w:t>
      </w:r>
      <w:r>
        <w:rPr>
          <w:rFonts w:hint="eastAsia"/>
          <w:b w:val="0"/>
          <w:bCs w:val="0"/>
          <w:color w:val="auto"/>
          <w:lang w:val="en-US" w:eastAsia="zh-CN"/>
        </w:rPr>
        <w:t>100</w:t>
      </w:r>
      <w:r>
        <w:rPr>
          <w:rFonts w:hint="eastAsia"/>
          <w:color w:val="auto"/>
          <w:highlight w:val="none"/>
          <w:lang w:val="en-US" w:eastAsia="zh-CN"/>
        </w:rPr>
        <w:t>.00</w:t>
      </w:r>
      <w:r>
        <w:rPr>
          <w:rFonts w:hint="eastAsia"/>
          <w:b w:val="0"/>
          <w:bCs w:val="0"/>
          <w:color w:val="auto"/>
          <w:lang w:val="en-US" w:eastAsia="zh-CN"/>
        </w:rPr>
        <w:t>%</w:t>
      </w:r>
      <w:r>
        <w:rPr>
          <w:rFonts w:hint="eastAsia"/>
          <w:b w:val="0"/>
          <w:bCs w:val="0"/>
          <w:color w:val="auto"/>
        </w:rPr>
        <w:t>，指标完成率为</w:t>
      </w:r>
      <w:r>
        <w:rPr>
          <w:rFonts w:hint="eastAsia"/>
          <w:b w:val="0"/>
          <w:bCs w:val="0"/>
          <w:color w:val="auto"/>
          <w:lang w:val="en-US" w:eastAsia="zh-CN"/>
        </w:rPr>
        <w:t>100</w:t>
      </w:r>
      <w:r>
        <w:rPr>
          <w:rFonts w:hint="eastAsia"/>
          <w:color w:val="auto"/>
          <w:highlight w:val="none"/>
          <w:lang w:val="en-US" w:eastAsia="zh-CN"/>
        </w:rPr>
        <w:t>.00</w:t>
      </w:r>
      <w:r>
        <w:rPr>
          <w:rFonts w:hint="eastAsia"/>
          <w:b w:val="0"/>
          <w:bCs w:val="0"/>
          <w:color w:val="auto"/>
          <w:lang w:val="en-US" w:eastAsia="zh-CN"/>
        </w:rPr>
        <w:t>%</w:t>
      </w:r>
      <w:r>
        <w:rPr>
          <w:rFonts w:hint="eastAsia"/>
          <w:b w:val="0"/>
          <w:bCs w:val="0"/>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lang w:eastAsia="zh-CN"/>
        </w:rPr>
        <w:t>项目完成时间</w:t>
      </w:r>
      <w:r>
        <w:rPr>
          <w:rFonts w:hint="eastAsia"/>
        </w:rPr>
        <w:t>指标</w:t>
      </w:r>
      <w:r>
        <w:rPr>
          <w:rFonts w:hint="eastAsia"/>
          <w:lang w:eastAsia="zh-CN"/>
        </w:rPr>
        <w:t>：</w:t>
      </w:r>
      <w:r>
        <w:rPr>
          <w:rFonts w:hint="eastAsia"/>
          <w:b w:val="0"/>
          <w:bCs w:val="0"/>
          <w:color w:val="auto"/>
        </w:rPr>
        <w:t>预期指标值为</w:t>
      </w:r>
      <w:r>
        <w:rPr>
          <w:rFonts w:hint="eastAsia"/>
          <w:b w:val="0"/>
          <w:bCs w:val="0"/>
          <w:color w:val="auto"/>
          <w:lang w:val="en-US" w:eastAsia="zh-CN"/>
        </w:rPr>
        <w:t>2022年12月</w:t>
      </w:r>
      <w:r>
        <w:rPr>
          <w:rFonts w:hint="eastAsia"/>
          <w:b w:val="0"/>
          <w:bCs w:val="0"/>
          <w:color w:val="auto"/>
        </w:rPr>
        <w:t>，实际完成指标值为</w:t>
      </w:r>
      <w:r>
        <w:rPr>
          <w:rFonts w:hint="eastAsia"/>
          <w:b w:val="0"/>
          <w:bCs w:val="0"/>
          <w:color w:val="auto"/>
          <w:lang w:val="en-US" w:eastAsia="zh-CN"/>
        </w:rPr>
        <w:t>2022年12月</w:t>
      </w:r>
      <w:r>
        <w:rPr>
          <w:rFonts w:hint="eastAsia"/>
          <w:b w:val="0"/>
          <w:bCs w:val="0"/>
          <w:color w:val="auto"/>
        </w:rPr>
        <w:t>，指标完成率为</w:t>
      </w:r>
      <w:r>
        <w:rPr>
          <w:rFonts w:hint="eastAsia"/>
          <w:b w:val="0"/>
          <w:bCs w:val="0"/>
          <w:color w:val="auto"/>
          <w:lang w:val="en-US" w:eastAsia="zh-CN"/>
        </w:rPr>
        <w:t>100</w:t>
      </w:r>
      <w:r>
        <w:rPr>
          <w:rFonts w:hint="eastAsia"/>
          <w:color w:val="auto"/>
          <w:highlight w:val="none"/>
          <w:lang w:val="en-US" w:eastAsia="zh-CN"/>
        </w:rPr>
        <w:t>.00</w:t>
      </w:r>
      <w:r>
        <w:rPr>
          <w:rFonts w:hint="eastAsia"/>
          <w:b w:val="0"/>
          <w:bCs w:val="0"/>
          <w:color w:val="auto"/>
          <w:lang w:val="en-US" w:eastAsia="zh-CN"/>
        </w:rPr>
        <w:t>%</w:t>
      </w:r>
      <w:r>
        <w:rPr>
          <w:rFonts w:hint="eastAsia"/>
          <w:b w:val="0"/>
          <w:bCs w:val="0"/>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4.成本指标完成情况分析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人均发放（补助）标准指标：预期指标</w:t>
      </w:r>
      <w:r>
        <w:rPr>
          <w:rFonts w:hint="eastAsia"/>
          <w:color w:val="auto"/>
        </w:rPr>
        <w:t>值为</w:t>
      </w:r>
      <w:r>
        <w:rPr>
          <w:rFonts w:hint="eastAsia"/>
          <w:color w:val="auto"/>
          <w:lang w:val="en-US" w:eastAsia="zh-CN"/>
        </w:rPr>
        <w:t>=2324.79元/人/月</w:t>
      </w:r>
      <w:r>
        <w:rPr>
          <w:rFonts w:hint="eastAsia"/>
          <w:color w:val="auto"/>
        </w:rPr>
        <w:t>，实际完成指标值为</w:t>
      </w:r>
      <w:r>
        <w:rPr>
          <w:rFonts w:hint="eastAsia"/>
          <w:color w:val="auto"/>
          <w:lang w:val="en-US" w:eastAsia="zh-CN"/>
        </w:rPr>
        <w:t>2324.79元/人/月</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（四）项目效益情况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u w:color="000000"/>
          <w:lang w:val="zh-TW"/>
        </w:rPr>
      </w:pPr>
      <w:r>
        <w:rPr>
          <w:rFonts w:hint="eastAsia" w:cs="仿宋_GB2312"/>
          <w:color w:val="000000"/>
          <w:u w:color="000000"/>
          <w:lang w:val="zh-TW" w:eastAsia="zh-TW"/>
        </w:rPr>
        <w:t>项目</w:t>
      </w:r>
      <w:r>
        <w:rPr>
          <w:rFonts w:hint="eastAsia" w:cs="仿宋_GB2312"/>
        </w:rPr>
        <w:t>效益</w:t>
      </w:r>
      <w:r>
        <w:rPr>
          <w:rFonts w:hint="eastAsia" w:cs="仿宋_GB2312"/>
          <w:color w:val="000000"/>
          <w:u w:color="000000"/>
          <w:lang w:val="zh-TW" w:eastAsia="zh-TW"/>
        </w:rPr>
        <w:t>类指标由</w:t>
      </w:r>
      <w:r>
        <w:rPr>
          <w:rFonts w:hint="eastAsia" w:cs="仿宋_GB2312"/>
          <w:color w:val="000000"/>
          <w:u w:color="000000"/>
          <w:lang w:val="en-US" w:eastAsia="zh-CN"/>
        </w:rPr>
        <w:t>3</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w:t>
      </w:r>
      <w:r>
        <w:rPr>
          <w:rFonts w:hint="eastAsia" w:cs="仿宋_GB2312"/>
          <w:color w:val="auto"/>
          <w:u w:color="000000"/>
          <w:lang w:val="zh-TW" w:eastAsia="zh-TW"/>
        </w:rPr>
        <w:t>和</w:t>
      </w:r>
      <w:r>
        <w:rPr>
          <w:rFonts w:hint="eastAsia" w:cs="仿宋_GB2312"/>
          <w:color w:val="auto"/>
          <w:lang w:val="en-US" w:eastAsia="zh-CN"/>
        </w:rPr>
        <w:t>3</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40</w:t>
      </w:r>
      <w:r>
        <w:rPr>
          <w:rFonts w:hint="eastAsia"/>
          <w:color w:val="auto"/>
          <w:highlight w:val="none"/>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40</w:t>
      </w:r>
      <w:r>
        <w:rPr>
          <w:rFonts w:hint="eastAsia"/>
          <w:color w:val="auto"/>
          <w:highlight w:val="none"/>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1.经济效益完成情况分析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lang w:val="en-US" w:eastAsia="zh-CN"/>
        </w:rPr>
      </w:pPr>
      <w:r>
        <w:rPr>
          <w:rFonts w:hint="eastAsia"/>
          <w:color w:val="auto"/>
          <w:lang w:val="en-US" w:eastAsia="zh-CN"/>
        </w:rPr>
        <w:t>无此类指标。</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2.社会效益完成情况分析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default" w:eastAsia="仿宋_GB2312"/>
          <w:color w:val="auto"/>
          <w:lang w:val="en-US" w:eastAsia="zh-CN"/>
        </w:rPr>
      </w:pPr>
      <w:r>
        <w:rPr>
          <w:rFonts w:hint="eastAsia"/>
          <w:color w:val="auto"/>
        </w:rPr>
        <w:t>保障村级服务人员的生活需要</w:t>
      </w:r>
      <w:r>
        <w:rPr>
          <w:rFonts w:hint="eastAsia"/>
        </w:rPr>
        <w:t>指标</w:t>
      </w:r>
      <w:r>
        <w:rPr>
          <w:rFonts w:hint="eastAsia"/>
          <w:color w:val="auto"/>
        </w:rPr>
        <w:t>：预期指标值为有效保障，实际完成指标值为有效保障，指标完成率为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3.生态效益完成情况分析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lang w:val="en-US" w:eastAsia="zh-CN"/>
        </w:rPr>
      </w:pPr>
      <w:r>
        <w:rPr>
          <w:rFonts w:hint="eastAsia"/>
          <w:color w:val="auto"/>
          <w:lang w:val="en-US" w:eastAsia="zh-CN"/>
        </w:rPr>
        <w:t>无此类指标。</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4.可持续影响完成情况分析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提升基层服务水平</w:t>
      </w:r>
      <w:r>
        <w:rPr>
          <w:rFonts w:hint="eastAsia"/>
        </w:rPr>
        <w:t>指标</w:t>
      </w:r>
      <w:r>
        <w:rPr>
          <w:rFonts w:hint="eastAsia"/>
          <w:color w:val="auto"/>
        </w:rPr>
        <w:t>：预期指标值为持续提升，实际完成指标值为持续提升，指标完成率为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5.满意度指标完成情况分析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rPr>
      </w:pPr>
      <w:r>
        <w:rPr>
          <w:rFonts w:hint="eastAsia"/>
        </w:rPr>
        <w:t>受益村干部满意度指标</w:t>
      </w:r>
      <w:r>
        <w:rPr>
          <w:rFonts w:hint="eastAsia"/>
          <w:color w:val="auto"/>
        </w:rPr>
        <w:t>：预期指标值为</w:t>
      </w:r>
      <w:r>
        <w:rPr>
          <w:rFonts w:hint="eastAsia"/>
          <w:color w:val="auto"/>
          <w:lang w:val="en-US" w:eastAsia="zh-CN"/>
        </w:rPr>
        <w:t>≥</w:t>
      </w:r>
      <w:r>
        <w:rPr>
          <w:rFonts w:hint="eastAsia"/>
          <w:color w:val="auto"/>
        </w:rPr>
        <w:t>95</w:t>
      </w:r>
      <w:r>
        <w:rPr>
          <w:rFonts w:hint="eastAsia"/>
          <w:color w:val="auto"/>
          <w:highlight w:val="none"/>
          <w:lang w:val="en-US" w:eastAsia="zh-CN"/>
        </w:rPr>
        <w:t>.00</w:t>
      </w:r>
      <w:r>
        <w:rPr>
          <w:rFonts w:hint="eastAsia"/>
          <w:color w:val="auto"/>
        </w:rPr>
        <w:t>%，实际完成指标值为</w:t>
      </w:r>
      <w:r>
        <w:rPr>
          <w:rFonts w:hint="eastAsia"/>
          <w:color w:val="auto"/>
          <w:lang w:val="en-US" w:eastAsia="zh-CN"/>
        </w:rPr>
        <w:t>100</w:t>
      </w:r>
      <w:r>
        <w:rPr>
          <w:rFonts w:hint="eastAsia"/>
          <w:color w:val="auto"/>
          <w:highlight w:val="none"/>
          <w:lang w:val="en-US" w:eastAsia="zh-CN"/>
        </w:rPr>
        <w:t>.00</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受益村民满意度指标</w:t>
      </w:r>
      <w:r>
        <w:rPr>
          <w:rFonts w:hint="eastAsia"/>
          <w:color w:val="auto"/>
        </w:rPr>
        <w:t>：预期指标值为</w:t>
      </w:r>
      <w:r>
        <w:rPr>
          <w:rFonts w:hint="eastAsia"/>
          <w:color w:val="auto"/>
          <w:lang w:val="en-US" w:eastAsia="zh-CN"/>
        </w:rPr>
        <w:t>≥</w:t>
      </w:r>
      <w:r>
        <w:rPr>
          <w:rFonts w:hint="eastAsia"/>
          <w:color w:val="auto"/>
        </w:rPr>
        <w:t>95</w:t>
      </w:r>
      <w:r>
        <w:rPr>
          <w:rFonts w:hint="eastAsia"/>
          <w:color w:val="auto"/>
          <w:highlight w:val="none"/>
          <w:lang w:val="en-US" w:eastAsia="zh-CN"/>
        </w:rPr>
        <w:t>.00</w:t>
      </w:r>
      <w:r>
        <w:rPr>
          <w:rFonts w:hint="eastAsia"/>
          <w:color w:val="auto"/>
        </w:rPr>
        <w:t>%，实际完成指标值为</w:t>
      </w:r>
      <w:r>
        <w:rPr>
          <w:rFonts w:hint="eastAsia"/>
          <w:color w:val="auto"/>
          <w:lang w:val="en-US" w:eastAsia="zh-CN"/>
        </w:rPr>
        <w:t>100</w:t>
      </w:r>
      <w:r>
        <w:rPr>
          <w:rFonts w:hint="eastAsia"/>
          <w:color w:val="auto"/>
          <w:highlight w:val="none"/>
          <w:lang w:val="en-US" w:eastAsia="zh-CN"/>
        </w:rPr>
        <w:t>.00</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五、预算执行进度与绩效指标偏差</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本项目年初预算资金总额为</w:t>
      </w:r>
      <w:r>
        <w:rPr>
          <w:rFonts w:hint="eastAsia"/>
          <w:lang w:val="en-US" w:eastAsia="zh-CN"/>
        </w:rPr>
        <w:t>351.51</w:t>
      </w:r>
      <w:r>
        <w:rPr>
          <w:rFonts w:hint="eastAsia"/>
        </w:rPr>
        <w:t>万元，全年预算数为</w:t>
      </w:r>
      <w:r>
        <w:rPr>
          <w:rFonts w:hint="eastAsia"/>
          <w:lang w:val="en-US" w:eastAsia="zh-CN"/>
        </w:rPr>
        <w:t>351.51</w:t>
      </w:r>
      <w:r>
        <w:rPr>
          <w:rFonts w:hint="eastAsia"/>
        </w:rPr>
        <w:t>万元，全年执行数为</w:t>
      </w:r>
      <w:r>
        <w:rPr>
          <w:rFonts w:hint="eastAsia"/>
          <w:lang w:val="en-US" w:eastAsia="zh-CN"/>
        </w:rPr>
        <w:t>351.51</w:t>
      </w:r>
      <w:r>
        <w:rPr>
          <w:rFonts w:hint="eastAsia"/>
        </w:rPr>
        <w:t>万元，预算执行率为100</w:t>
      </w:r>
      <w:r>
        <w:rPr>
          <w:rFonts w:hint="eastAsia"/>
          <w:color w:val="auto"/>
          <w:highlight w:val="none"/>
          <w:lang w:val="en-US" w:eastAsia="zh-CN"/>
        </w:rPr>
        <w:t>.00</w:t>
      </w:r>
      <w:r>
        <w:rPr>
          <w:rFonts w:hint="eastAsia"/>
        </w:rPr>
        <w:t>%。</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本项目共设置三级指标数量</w:t>
      </w:r>
      <w:r>
        <w:rPr>
          <w:rFonts w:hint="eastAsia"/>
          <w:lang w:val="en-US" w:eastAsia="zh-CN"/>
        </w:rPr>
        <w:t>22</w:t>
      </w:r>
      <w:r>
        <w:rPr>
          <w:rFonts w:hint="eastAsia"/>
        </w:rPr>
        <w:t>个，满分指标数量</w:t>
      </w:r>
      <w:r>
        <w:rPr>
          <w:rFonts w:hint="eastAsia"/>
          <w:lang w:val="en-US" w:eastAsia="zh-CN"/>
        </w:rPr>
        <w:t>22</w:t>
      </w:r>
      <w:r>
        <w:rPr>
          <w:rFonts w:hint="eastAsia"/>
        </w:rPr>
        <w:t>个，扣分指标数量0个，经分析计算所有三级指标完成率得出，本项目总体完成率为100</w:t>
      </w:r>
      <w:r>
        <w:rPr>
          <w:rFonts w:hint="eastAsia"/>
          <w:color w:val="auto"/>
          <w:highlight w:val="none"/>
          <w:lang w:val="en-US" w:eastAsia="zh-CN"/>
        </w:rPr>
        <w:t>.00</w:t>
      </w:r>
      <w:r>
        <w:rPr>
          <w:rFonts w:hint="eastAsia"/>
        </w:rPr>
        <w:t>%。</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综上所述本项目预算执行率与总体完成率之间的偏差为0</w:t>
      </w:r>
      <w:r>
        <w:rPr>
          <w:rFonts w:hint="eastAsia"/>
          <w:color w:val="auto"/>
          <w:highlight w:val="none"/>
          <w:lang w:val="en-US" w:eastAsia="zh-CN"/>
        </w:rPr>
        <w:t>.00</w:t>
      </w:r>
      <w:r>
        <w:rPr>
          <w:rFonts w:hint="eastAsia"/>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六、主要经验及做法、存在的问题及原因分析</w:t>
      </w:r>
    </w:p>
    <w:p>
      <w:pPr>
        <w:pStyle w:val="4"/>
        <w:keepNext w:val="0"/>
        <w:keepLines w:val="0"/>
        <w:pageBreakBefore w:val="0"/>
        <w:widowControl w:val="0"/>
        <w:numPr>
          <w:ilvl w:val="0"/>
          <w:numId w:val="4"/>
        </w:numPr>
        <w:kinsoku/>
        <w:wordWrap/>
        <w:overflowPunct/>
        <w:topLinePunct w:val="0"/>
        <w:autoSpaceDE/>
        <w:autoSpaceDN/>
        <w:bidi w:val="0"/>
        <w:adjustRightInd/>
        <w:ind w:firstLine="643"/>
        <w:textAlignment w:val="auto"/>
      </w:pPr>
      <w:bookmarkStart w:id="12" w:name="_Toc1921"/>
      <w:bookmarkStart w:id="13" w:name="_Toc28290"/>
      <w:r>
        <w:rPr>
          <w:rFonts w:hint="eastAsia"/>
        </w:rPr>
        <w:t>主要经验及做法</w:t>
      </w:r>
    </w:p>
    <w:bookmarkEnd w:id="12"/>
    <w:bookmarkEnd w:id="13"/>
    <w:p>
      <w:pPr>
        <w:ind w:firstLine="562" w:firstLineChars="0"/>
        <w:rPr>
          <w:rFonts w:hint="eastAsia"/>
          <w:b w:val="0"/>
          <w:color w:val="auto"/>
          <w:highlight w:val="none"/>
        </w:rPr>
      </w:pPr>
      <w:r>
        <w:rPr>
          <w:rFonts w:hint="eastAsia"/>
        </w:rPr>
        <w:t>我乡镇</w:t>
      </w:r>
      <w:r>
        <w:rPr>
          <w:rFonts w:hint="eastAsia"/>
          <w:color w:val="auto"/>
          <w:highlight w:val="none"/>
        </w:rPr>
        <w:t>高度重视提高村干部报酬和村民小组长岗位补贴工作，牢固树立</w:t>
      </w:r>
      <w:r>
        <w:rPr>
          <w:rFonts w:hint="eastAsia"/>
          <w:color w:val="auto"/>
          <w:highlight w:val="none"/>
          <w:lang w:eastAsia="zh-CN"/>
        </w:rPr>
        <w:t>了</w:t>
      </w:r>
      <w:r>
        <w:rPr>
          <w:rFonts w:hint="eastAsia"/>
          <w:color w:val="auto"/>
          <w:highlight w:val="none"/>
        </w:rPr>
        <w:t>重视基层、强基固本的思想，健全</w:t>
      </w:r>
      <w:r>
        <w:rPr>
          <w:rFonts w:hint="eastAsia"/>
          <w:color w:val="auto"/>
          <w:highlight w:val="none"/>
          <w:lang w:eastAsia="zh-CN"/>
        </w:rPr>
        <w:t>了</w:t>
      </w:r>
      <w:r>
        <w:rPr>
          <w:rFonts w:hint="eastAsia"/>
          <w:color w:val="auto"/>
          <w:highlight w:val="none"/>
        </w:rPr>
        <w:t>村干部、村民小组长管理制度，保障</w:t>
      </w:r>
      <w:r>
        <w:rPr>
          <w:rFonts w:hint="eastAsia"/>
          <w:color w:val="auto"/>
          <w:highlight w:val="none"/>
          <w:lang w:eastAsia="zh-CN"/>
        </w:rPr>
        <w:t>了</w:t>
      </w:r>
      <w:r>
        <w:rPr>
          <w:rFonts w:hint="eastAsia"/>
          <w:color w:val="auto"/>
          <w:highlight w:val="none"/>
        </w:rPr>
        <w:t>村干部报酬正常增长机制落地见效。</w:t>
      </w:r>
      <w:r>
        <w:rPr>
          <w:rFonts w:hint="eastAsia"/>
          <w:color w:val="auto"/>
          <w:highlight w:val="none"/>
          <w:lang w:val="en-US" w:eastAsia="zh-CN"/>
        </w:rPr>
        <w:t>将</w:t>
      </w:r>
      <w:r>
        <w:rPr>
          <w:rFonts w:hint="eastAsia"/>
          <w:b w:val="0"/>
          <w:color w:val="auto"/>
          <w:highlight w:val="none"/>
        </w:rPr>
        <w:t>村干部报酬正常增长机制纳入</w:t>
      </w:r>
      <w:r>
        <w:rPr>
          <w:rFonts w:hint="eastAsia"/>
          <w:b w:val="0"/>
          <w:color w:val="auto"/>
          <w:highlight w:val="none"/>
          <w:lang w:eastAsia="zh-CN"/>
        </w:rPr>
        <w:t>了</w:t>
      </w:r>
      <w:r>
        <w:rPr>
          <w:rFonts w:hint="eastAsia"/>
          <w:b w:val="0"/>
          <w:color w:val="auto"/>
          <w:highlight w:val="none"/>
        </w:rPr>
        <w:t>乡镇党委书记抓基层党建工作考核重要内容。</w:t>
      </w:r>
    </w:p>
    <w:p>
      <w:pPr>
        <w:keepNext w:val="0"/>
        <w:keepLines w:val="0"/>
        <w:pageBreakBefore w:val="0"/>
        <w:widowControl w:val="0"/>
        <w:kinsoku/>
        <w:wordWrap/>
        <w:overflowPunct/>
        <w:topLinePunct w:val="0"/>
        <w:autoSpaceDE/>
        <w:autoSpaceDN/>
        <w:bidi w:val="0"/>
        <w:adjustRightInd/>
        <w:ind w:firstLine="562" w:firstLineChars="0"/>
        <w:textAlignment w:val="auto"/>
        <w:rPr>
          <w:rFonts w:hint="eastAsia"/>
        </w:rPr>
      </w:pPr>
      <w:r>
        <w:rPr>
          <w:rFonts w:hint="eastAsia"/>
        </w:rPr>
        <w:t>本项目实施由项目负责人收集各乡镇街道工作队员和村干部人员情况，做好台账，并登记入册</w:t>
      </w:r>
      <w:r>
        <w:rPr>
          <w:rFonts w:hint="eastAsia"/>
          <w:b w:val="0"/>
          <w:color w:val="auto"/>
          <w:highlight w:val="none"/>
        </w:rPr>
        <w:t>，按照核定的编制人数和实际在岗的人数和补助标准进行综合考量，预算资金由相关上级部门进行资金的总核算和拨付</w:t>
      </w:r>
      <w:r>
        <w:rPr>
          <w:rFonts w:hint="eastAsia"/>
          <w:b w:val="0"/>
          <w:color w:val="auto"/>
          <w:highlight w:val="none"/>
          <w:lang w:eastAsia="zh-CN"/>
        </w:rPr>
        <w:t>，</w:t>
      </w:r>
      <w:r>
        <w:rPr>
          <w:rFonts w:hint="eastAsia"/>
          <w:b w:val="0"/>
          <w:color w:val="auto"/>
          <w:highlight w:val="none"/>
          <w:lang w:val="en-US" w:eastAsia="zh-CN"/>
        </w:rPr>
        <w:t>资金预算编制及管理情况较好。</w:t>
      </w:r>
    </w:p>
    <w:p>
      <w:pPr>
        <w:pStyle w:val="4"/>
        <w:keepNext w:val="0"/>
        <w:keepLines w:val="0"/>
        <w:pageBreakBefore w:val="0"/>
        <w:widowControl w:val="0"/>
        <w:numPr>
          <w:ilvl w:val="0"/>
          <w:numId w:val="4"/>
        </w:numPr>
        <w:kinsoku/>
        <w:wordWrap/>
        <w:overflowPunct/>
        <w:topLinePunct w:val="0"/>
        <w:autoSpaceDE/>
        <w:autoSpaceDN/>
        <w:bidi w:val="0"/>
        <w:adjustRightInd/>
        <w:ind w:firstLine="643"/>
        <w:textAlignment w:val="auto"/>
      </w:pPr>
      <w:r>
        <w:rPr>
          <w:rFonts w:hint="eastAsia"/>
        </w:rPr>
        <w:t>存在的问题及原因分析</w:t>
      </w:r>
    </w:p>
    <w:p>
      <w:pPr>
        <w:ind w:firstLine="562" w:firstLineChars="0"/>
        <w:rPr>
          <w:rFonts w:hint="eastAsia"/>
          <w:bCs/>
          <w:color w:val="auto"/>
          <w:kern w:val="0"/>
          <w:szCs w:val="32"/>
          <w:highlight w:val="none"/>
        </w:rPr>
      </w:pPr>
      <w:r>
        <w:rPr>
          <w:rFonts w:hint="eastAsia"/>
          <w:bCs/>
          <w:color w:val="auto"/>
          <w:kern w:val="0"/>
          <w:szCs w:val="32"/>
          <w:highlight w:val="none"/>
          <w:lang w:val="en-US" w:eastAsia="zh-CN"/>
        </w:rPr>
        <w:t>一是</w:t>
      </w:r>
      <w:r>
        <w:rPr>
          <w:rFonts w:hint="eastAsia"/>
          <w:bCs/>
          <w:color w:val="auto"/>
          <w:kern w:val="0"/>
          <w:szCs w:val="32"/>
          <w:highlight w:val="none"/>
        </w:rPr>
        <w:t>在项目执行期间</w:t>
      </w:r>
      <w:r>
        <w:rPr>
          <w:rFonts w:hint="eastAsia"/>
          <w:bCs/>
          <w:color w:val="auto"/>
          <w:kern w:val="0"/>
          <w:szCs w:val="32"/>
          <w:highlight w:val="none"/>
          <w:lang w:eastAsia="zh-CN"/>
        </w:rPr>
        <w:t>，</w:t>
      </w:r>
      <w:r>
        <w:rPr>
          <w:rFonts w:hint="eastAsia"/>
          <w:bCs/>
          <w:color w:val="auto"/>
          <w:kern w:val="0"/>
          <w:szCs w:val="32"/>
          <w:highlight w:val="none"/>
        </w:rPr>
        <w:t>对大学生、外出务工经商人员、返乡大学生等</w:t>
      </w:r>
      <w:r>
        <w:rPr>
          <w:rFonts w:hint="eastAsia"/>
          <w:bCs/>
          <w:color w:val="auto"/>
          <w:kern w:val="0"/>
          <w:szCs w:val="32"/>
          <w:highlight w:val="none"/>
          <w:lang w:val="en-US" w:eastAsia="zh-CN"/>
        </w:rPr>
        <w:t>群体的政策</w:t>
      </w:r>
      <w:r>
        <w:rPr>
          <w:rFonts w:hint="eastAsia"/>
          <w:bCs/>
          <w:color w:val="auto"/>
          <w:kern w:val="0"/>
          <w:szCs w:val="32"/>
          <w:highlight w:val="none"/>
        </w:rPr>
        <w:t>宣传力度不够，</w:t>
      </w:r>
      <w:r>
        <w:rPr>
          <w:rFonts w:hint="eastAsia"/>
          <w:bCs/>
          <w:color w:val="auto"/>
          <w:kern w:val="0"/>
          <w:szCs w:val="32"/>
          <w:highlight w:val="none"/>
          <w:lang w:val="en-US" w:eastAsia="zh-CN"/>
        </w:rPr>
        <w:t>导致</w:t>
      </w:r>
      <w:r>
        <w:rPr>
          <w:rFonts w:hint="eastAsia"/>
          <w:bCs/>
          <w:color w:val="auto"/>
          <w:kern w:val="0"/>
          <w:szCs w:val="32"/>
          <w:highlight w:val="none"/>
        </w:rPr>
        <w:t>本土人才加入村干部、村民小组长队伍</w:t>
      </w:r>
      <w:r>
        <w:rPr>
          <w:rFonts w:hint="eastAsia"/>
          <w:bCs/>
          <w:color w:val="auto"/>
          <w:kern w:val="0"/>
          <w:szCs w:val="32"/>
          <w:highlight w:val="none"/>
          <w:lang w:val="en-US" w:eastAsia="zh-CN"/>
        </w:rPr>
        <w:t>的</w:t>
      </w:r>
      <w:r>
        <w:rPr>
          <w:rFonts w:hint="eastAsia"/>
          <w:bCs/>
          <w:color w:val="auto"/>
          <w:kern w:val="0"/>
          <w:szCs w:val="32"/>
          <w:highlight w:val="none"/>
        </w:rPr>
        <w:t>积极性不强</w:t>
      </w:r>
      <w:r>
        <w:rPr>
          <w:rFonts w:hint="eastAsia"/>
          <w:bCs/>
          <w:color w:val="auto"/>
          <w:kern w:val="0"/>
          <w:szCs w:val="32"/>
          <w:highlight w:val="none"/>
          <w:lang w:eastAsia="zh-CN"/>
        </w:rPr>
        <w:t>，</w:t>
      </w:r>
      <w:r>
        <w:rPr>
          <w:rFonts w:hint="eastAsia"/>
          <w:bCs/>
          <w:color w:val="auto"/>
          <w:kern w:val="0"/>
          <w:szCs w:val="32"/>
          <w:highlight w:val="none"/>
          <w:lang w:val="en-US" w:eastAsia="zh-CN"/>
        </w:rPr>
        <w:t>出现人才流失现象，不能壮大村级人才队伍</w:t>
      </w:r>
      <w:r>
        <w:rPr>
          <w:rFonts w:hint="eastAsia"/>
          <w:bCs/>
          <w:color w:val="auto"/>
          <w:kern w:val="0"/>
          <w:szCs w:val="32"/>
          <w:highlight w:val="none"/>
        </w:rPr>
        <w:t>。</w:t>
      </w:r>
    </w:p>
    <w:p>
      <w:pPr>
        <w:pStyle w:val="2"/>
        <w:keepNext w:val="0"/>
        <w:keepLines w:val="0"/>
        <w:pageBreakBefore w:val="0"/>
        <w:widowControl w:val="0"/>
        <w:kinsoku/>
        <w:wordWrap/>
        <w:overflowPunct/>
        <w:topLinePunct w:val="0"/>
        <w:autoSpaceDE/>
        <w:autoSpaceDN/>
        <w:bidi w:val="0"/>
        <w:adjustRightInd/>
        <w:ind w:firstLine="548" w:firstLineChars="196"/>
        <w:textAlignment w:val="auto"/>
        <w:rPr>
          <w:b w:val="0"/>
        </w:rPr>
      </w:pPr>
      <w:r>
        <w:rPr>
          <w:rFonts w:hint="eastAsia"/>
          <w:b w:val="0"/>
          <w:color w:val="auto"/>
          <w:highlight w:val="none"/>
          <w:lang w:val="en-US" w:eastAsia="zh-CN"/>
        </w:rPr>
        <w:t>二是</w:t>
      </w:r>
      <w:r>
        <w:rPr>
          <w:rFonts w:hint="eastAsia"/>
          <w:b w:val="0"/>
          <w:color w:val="auto"/>
          <w:highlight w:val="none"/>
        </w:rPr>
        <w:t>在职村干部业务水平不高、落实工作能力较差，有必要开展定期村干部培训工作。</w:t>
      </w:r>
      <w:r>
        <w:rPr>
          <w:rFonts w:hint="eastAsia"/>
          <w:b w:val="0"/>
          <w:color w:val="auto"/>
          <w:highlight w:val="none"/>
          <w:lang w:val="en-US" w:eastAsia="zh-CN"/>
        </w:rPr>
        <w:t>村级单位属于最</w:t>
      </w:r>
      <w:r>
        <w:rPr>
          <w:rFonts w:hint="eastAsia"/>
          <w:b w:val="0"/>
          <w:color w:val="auto"/>
          <w:highlight w:val="none"/>
        </w:rPr>
        <w:t>基层</w:t>
      </w:r>
      <w:r>
        <w:rPr>
          <w:rFonts w:hint="eastAsia"/>
          <w:b w:val="0"/>
          <w:color w:val="auto"/>
          <w:highlight w:val="none"/>
          <w:lang w:val="en-US" w:eastAsia="zh-CN"/>
        </w:rPr>
        <w:t>单位</w:t>
      </w:r>
      <w:r>
        <w:rPr>
          <w:rFonts w:hint="eastAsia"/>
          <w:b w:val="0"/>
          <w:color w:val="auto"/>
          <w:highlight w:val="none"/>
        </w:rPr>
        <w:t>，工作量逐年递增，工作任务所要求的质量和精细化发展，要求</w:t>
      </w:r>
      <w:r>
        <w:rPr>
          <w:rFonts w:hint="eastAsia"/>
          <w:b w:val="0"/>
          <w:color w:val="auto"/>
          <w:highlight w:val="none"/>
          <w:lang w:val="en-US" w:eastAsia="zh-CN"/>
        </w:rPr>
        <w:t>村干部工作人员</w:t>
      </w:r>
      <w:r>
        <w:rPr>
          <w:rFonts w:hint="eastAsia"/>
          <w:b w:val="0"/>
          <w:color w:val="auto"/>
          <w:highlight w:val="none"/>
        </w:rPr>
        <w:t>要提高</w:t>
      </w:r>
      <w:r>
        <w:rPr>
          <w:rFonts w:hint="eastAsia"/>
          <w:b w:val="0"/>
          <w:color w:val="auto"/>
          <w:highlight w:val="none"/>
          <w:lang w:val="en-US" w:eastAsia="zh-CN"/>
        </w:rPr>
        <w:t>专业</w:t>
      </w:r>
      <w:r>
        <w:rPr>
          <w:rFonts w:hint="eastAsia"/>
          <w:b w:val="0"/>
          <w:color w:val="auto"/>
          <w:highlight w:val="none"/>
        </w:rPr>
        <w:t>素质、优化办公条件和保障经费，但是</w:t>
      </w:r>
      <w:r>
        <w:rPr>
          <w:rFonts w:hint="eastAsia"/>
          <w:b w:val="0"/>
          <w:color w:val="auto"/>
          <w:highlight w:val="none"/>
          <w:lang w:val="en-US" w:eastAsia="zh-CN"/>
        </w:rPr>
        <w:t>村级工作人员</w:t>
      </w:r>
      <w:r>
        <w:rPr>
          <w:rFonts w:hint="eastAsia"/>
          <w:b w:val="0"/>
          <w:color w:val="auto"/>
          <w:highlight w:val="none"/>
        </w:rPr>
        <w:t>结构错综复杂，很少接受全方位的业务指导，所以存在办公效率低的现象。</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七、有关建议</w:t>
      </w:r>
    </w:p>
    <w:p>
      <w:pPr>
        <w:ind w:firstLine="562" w:firstLineChars="0"/>
        <w:rPr>
          <w:rFonts w:hint="eastAsia"/>
          <w:bCs/>
          <w:color w:val="auto"/>
          <w:kern w:val="0"/>
          <w:szCs w:val="32"/>
          <w:highlight w:val="none"/>
        </w:rPr>
      </w:pPr>
      <w:r>
        <w:rPr>
          <w:rFonts w:hint="eastAsia"/>
          <w:bCs/>
          <w:color w:val="auto"/>
          <w:kern w:val="0"/>
          <w:szCs w:val="32"/>
          <w:highlight w:val="none"/>
          <w:lang w:val="en-US" w:eastAsia="zh-CN"/>
        </w:rPr>
        <w:t>一是</w:t>
      </w:r>
      <w:r>
        <w:rPr>
          <w:rFonts w:hint="eastAsia"/>
          <w:bCs/>
          <w:color w:val="auto"/>
          <w:kern w:val="0"/>
          <w:szCs w:val="32"/>
          <w:highlight w:val="none"/>
        </w:rPr>
        <w:t>加强对大学生、外出务工经商人员、返乡大学生等本土人才宣传力度，激励更多人才加入村干部、村民小组长队伍。我乡镇要积极做好宣传工作，广泛宣传村干部报酬、村民小组长岗位补贴标准和激励政策，吸引更多的带头人、外出务工经商人员、返乡大学生等本土人才充实村干部、村民小组长队伍，以事择人、人岗相适、择优选用。</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b w:val="0"/>
          <w:color w:val="auto"/>
          <w:highlight w:val="none"/>
          <w:lang w:val="en-US" w:eastAsia="zh-CN"/>
        </w:rPr>
        <w:t>二是</w:t>
      </w:r>
      <w:r>
        <w:rPr>
          <w:rFonts w:hint="eastAsia"/>
          <w:b w:val="0"/>
          <w:color w:val="auto"/>
          <w:highlight w:val="none"/>
        </w:rPr>
        <w:t>定期开展对村干部</w:t>
      </w:r>
      <w:r>
        <w:rPr>
          <w:rFonts w:hint="eastAsia"/>
          <w:b w:val="0"/>
          <w:color w:val="auto"/>
          <w:highlight w:val="none"/>
          <w:lang w:val="en-US" w:eastAsia="zh-CN"/>
        </w:rPr>
        <w:t>的</w:t>
      </w:r>
      <w:r>
        <w:rPr>
          <w:rFonts w:hint="eastAsia"/>
          <w:b w:val="0"/>
          <w:color w:val="auto"/>
          <w:highlight w:val="none"/>
        </w:rPr>
        <w:t>业务培训、提高工作能力，确保村干部工作及时落实到位。强化乡镇</w:t>
      </w:r>
      <w:r>
        <w:rPr>
          <w:rFonts w:hint="eastAsia"/>
          <w:b w:val="0"/>
          <w:color w:val="auto"/>
          <w:highlight w:val="none"/>
          <w:lang w:val="en-US" w:eastAsia="zh-CN"/>
        </w:rPr>
        <w:t>干部工作</w:t>
      </w:r>
      <w:r>
        <w:rPr>
          <w:rFonts w:hint="eastAsia"/>
          <w:b w:val="0"/>
          <w:color w:val="auto"/>
          <w:highlight w:val="none"/>
        </w:rPr>
        <w:t>人员的管理，对</w:t>
      </w:r>
      <w:r>
        <w:rPr>
          <w:rFonts w:hint="eastAsia"/>
          <w:b w:val="0"/>
          <w:color w:val="auto"/>
          <w:highlight w:val="none"/>
          <w:lang w:val="en-US" w:eastAsia="zh-CN"/>
        </w:rPr>
        <w:t>干部</w:t>
      </w:r>
      <w:r>
        <w:rPr>
          <w:rFonts w:hint="eastAsia"/>
          <w:b w:val="0"/>
          <w:color w:val="auto"/>
          <w:highlight w:val="none"/>
        </w:rPr>
        <w:t>人员进行系统的培训</w:t>
      </w:r>
      <w:r>
        <w:rPr>
          <w:rFonts w:hint="eastAsia"/>
          <w:b w:val="0"/>
          <w:color w:val="auto"/>
          <w:highlight w:val="none"/>
          <w:lang w:eastAsia="zh-CN"/>
        </w:rPr>
        <w:t>，</w:t>
      </w:r>
      <w:r>
        <w:rPr>
          <w:rFonts w:hint="eastAsia"/>
          <w:b w:val="0"/>
          <w:color w:val="auto"/>
          <w:highlight w:val="none"/>
        </w:rPr>
        <w:t>加强岗位考核，推出一套合理的考核体系并</w:t>
      </w:r>
      <w:r>
        <w:rPr>
          <w:rFonts w:hint="eastAsia"/>
          <w:b w:val="0"/>
          <w:color w:val="auto"/>
          <w:highlight w:val="none"/>
          <w:lang w:val="en-US" w:eastAsia="zh-CN"/>
        </w:rPr>
        <w:t>形成</w:t>
      </w:r>
      <w:r>
        <w:rPr>
          <w:rFonts w:hint="eastAsia"/>
          <w:b w:val="0"/>
          <w:color w:val="auto"/>
          <w:highlight w:val="none"/>
        </w:rPr>
        <w:t>常态化，在此基础上要进行合理的激励；领导要引起重视，更新并转变观念，要带头遵守</w:t>
      </w:r>
      <w:r>
        <w:rPr>
          <w:rFonts w:hint="eastAsia"/>
          <w:b w:val="0"/>
          <w:color w:val="auto"/>
          <w:highlight w:val="none"/>
          <w:lang w:val="en-US" w:eastAsia="zh-CN"/>
        </w:rPr>
        <w:t>工作</w:t>
      </w:r>
      <w:r>
        <w:rPr>
          <w:rFonts w:hint="eastAsia"/>
          <w:b w:val="0"/>
          <w:color w:val="auto"/>
          <w:highlight w:val="none"/>
        </w:rPr>
        <w:t>纪律和</w:t>
      </w:r>
      <w:r>
        <w:rPr>
          <w:rFonts w:hint="eastAsia"/>
          <w:b w:val="0"/>
          <w:color w:val="auto"/>
          <w:highlight w:val="none"/>
          <w:lang w:val="en-US" w:eastAsia="zh-CN"/>
        </w:rPr>
        <w:t>单位</w:t>
      </w:r>
      <w:r>
        <w:rPr>
          <w:rFonts w:hint="eastAsia"/>
          <w:b w:val="0"/>
          <w:color w:val="auto"/>
          <w:highlight w:val="none"/>
        </w:rPr>
        <w:t>制度，支持</w:t>
      </w:r>
      <w:r>
        <w:rPr>
          <w:rFonts w:hint="eastAsia"/>
          <w:b w:val="0"/>
          <w:color w:val="auto"/>
          <w:highlight w:val="none"/>
          <w:lang w:val="en-US" w:eastAsia="zh-CN"/>
        </w:rPr>
        <w:t>村干部</w:t>
      </w:r>
      <w:r>
        <w:rPr>
          <w:rFonts w:hint="eastAsia"/>
          <w:b w:val="0"/>
          <w:color w:val="auto"/>
          <w:highlight w:val="none"/>
        </w:rPr>
        <w:t>工作</w:t>
      </w:r>
      <w:r>
        <w:rPr>
          <w:rFonts w:hint="eastAsia"/>
          <w:b w:val="0"/>
          <w:color w:val="auto"/>
          <w:highlight w:val="none"/>
          <w:lang w:eastAsia="zh-CN"/>
        </w:rPr>
        <w:t>，</w:t>
      </w:r>
      <w:r>
        <w:rPr>
          <w:rFonts w:hint="eastAsia"/>
          <w:b w:val="0"/>
          <w:color w:val="auto"/>
          <w:highlight w:val="none"/>
        </w:rPr>
        <w:t>使</w:t>
      </w:r>
      <w:r>
        <w:rPr>
          <w:rFonts w:hint="eastAsia"/>
          <w:b w:val="0"/>
          <w:color w:val="auto"/>
          <w:highlight w:val="none"/>
          <w:lang w:val="en-US" w:eastAsia="zh-CN"/>
        </w:rPr>
        <w:t>村干部</w:t>
      </w:r>
      <w:r>
        <w:rPr>
          <w:rFonts w:hint="eastAsia"/>
          <w:b w:val="0"/>
          <w:color w:val="auto"/>
          <w:highlight w:val="none"/>
        </w:rPr>
        <w:t>的素质得到提升，更好的服务</w:t>
      </w:r>
      <w:r>
        <w:rPr>
          <w:rFonts w:hint="eastAsia"/>
          <w:b w:val="0"/>
          <w:color w:val="auto"/>
          <w:highlight w:val="none"/>
          <w:lang w:val="en-US" w:eastAsia="zh-CN"/>
        </w:rPr>
        <w:t>人民</w:t>
      </w:r>
      <w:r>
        <w:rPr>
          <w:rFonts w:hint="eastAsia"/>
          <w:b w:val="0"/>
          <w:color w:val="auto"/>
          <w:highlight w:val="none"/>
        </w:rPr>
        <w:t>，保障</w:t>
      </w:r>
      <w:r>
        <w:rPr>
          <w:rFonts w:hint="eastAsia"/>
          <w:b w:val="0"/>
          <w:color w:val="auto"/>
          <w:highlight w:val="none"/>
          <w:lang w:val="en-US" w:eastAsia="zh-CN"/>
        </w:rPr>
        <w:t>基层</w:t>
      </w:r>
      <w:r>
        <w:rPr>
          <w:rFonts w:hint="eastAsia"/>
          <w:b w:val="0"/>
          <w:color w:val="auto"/>
          <w:highlight w:val="none"/>
        </w:rPr>
        <w:t>工作能顺利实施。</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八、其他需要说明的问题</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（一）本项目部分间接产生的效果无法准确在短期内衡量，因此很难认定项目产生的全部效果。通过指标来反映绩效，指标的科学性和全面性需要不断地完善和研究。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NjM4M2Q3MzAzMTUyYTlhZWViYmUzYWY5MzJhOWMifQ=="/>
  </w:docVars>
  <w:rsids>
    <w:rsidRoot w:val="68291A1A"/>
    <w:rsid w:val="00012BBE"/>
    <w:rsid w:val="00043C97"/>
    <w:rsid w:val="00065634"/>
    <w:rsid w:val="000743A5"/>
    <w:rsid w:val="0010293D"/>
    <w:rsid w:val="001356BA"/>
    <w:rsid w:val="00137B80"/>
    <w:rsid w:val="00142865"/>
    <w:rsid w:val="001A3114"/>
    <w:rsid w:val="001C088B"/>
    <w:rsid w:val="001C4932"/>
    <w:rsid w:val="00232C6A"/>
    <w:rsid w:val="00250750"/>
    <w:rsid w:val="00272D23"/>
    <w:rsid w:val="00273C43"/>
    <w:rsid w:val="00274DB6"/>
    <w:rsid w:val="002A03CF"/>
    <w:rsid w:val="002C7977"/>
    <w:rsid w:val="002F02E5"/>
    <w:rsid w:val="003878C3"/>
    <w:rsid w:val="003B2B9E"/>
    <w:rsid w:val="00446EBE"/>
    <w:rsid w:val="004610DE"/>
    <w:rsid w:val="004A1B92"/>
    <w:rsid w:val="004D0BB4"/>
    <w:rsid w:val="005358F1"/>
    <w:rsid w:val="00592B98"/>
    <w:rsid w:val="00647A15"/>
    <w:rsid w:val="00693BF2"/>
    <w:rsid w:val="007361E3"/>
    <w:rsid w:val="00745B51"/>
    <w:rsid w:val="00827E27"/>
    <w:rsid w:val="008828F0"/>
    <w:rsid w:val="00885A15"/>
    <w:rsid w:val="00894F3D"/>
    <w:rsid w:val="009245F1"/>
    <w:rsid w:val="00950770"/>
    <w:rsid w:val="009570A0"/>
    <w:rsid w:val="0095737B"/>
    <w:rsid w:val="009D638C"/>
    <w:rsid w:val="009F2102"/>
    <w:rsid w:val="00A14760"/>
    <w:rsid w:val="00A43D0F"/>
    <w:rsid w:val="00A83364"/>
    <w:rsid w:val="00AF42F6"/>
    <w:rsid w:val="00B54E0C"/>
    <w:rsid w:val="00B811E9"/>
    <w:rsid w:val="00BA41E8"/>
    <w:rsid w:val="00C701E9"/>
    <w:rsid w:val="00C87608"/>
    <w:rsid w:val="00D166FC"/>
    <w:rsid w:val="00DA0BA5"/>
    <w:rsid w:val="00DD4127"/>
    <w:rsid w:val="00E01AC9"/>
    <w:rsid w:val="00E968DA"/>
    <w:rsid w:val="00EC4605"/>
    <w:rsid w:val="00EF4427"/>
    <w:rsid w:val="00EF6A3E"/>
    <w:rsid w:val="00F537E3"/>
    <w:rsid w:val="00F77FAE"/>
    <w:rsid w:val="00FA77F3"/>
    <w:rsid w:val="00FB5B81"/>
    <w:rsid w:val="00FD6E49"/>
    <w:rsid w:val="00FE2E85"/>
    <w:rsid w:val="01210E75"/>
    <w:rsid w:val="01E925F2"/>
    <w:rsid w:val="04FF572D"/>
    <w:rsid w:val="066F70AA"/>
    <w:rsid w:val="06814F23"/>
    <w:rsid w:val="073F0F06"/>
    <w:rsid w:val="082C0D13"/>
    <w:rsid w:val="099D6902"/>
    <w:rsid w:val="0A401CF1"/>
    <w:rsid w:val="0AD64679"/>
    <w:rsid w:val="0D537DC9"/>
    <w:rsid w:val="0D885E3E"/>
    <w:rsid w:val="0E760F4E"/>
    <w:rsid w:val="0F9F0794"/>
    <w:rsid w:val="1103023A"/>
    <w:rsid w:val="118C0775"/>
    <w:rsid w:val="11B761D9"/>
    <w:rsid w:val="127A32CF"/>
    <w:rsid w:val="128D0D77"/>
    <w:rsid w:val="12F1313F"/>
    <w:rsid w:val="15B24ED2"/>
    <w:rsid w:val="1609105D"/>
    <w:rsid w:val="17AF7810"/>
    <w:rsid w:val="19185DB6"/>
    <w:rsid w:val="1A041D47"/>
    <w:rsid w:val="1BCF2292"/>
    <w:rsid w:val="1BEA0FE8"/>
    <w:rsid w:val="1C4A596B"/>
    <w:rsid w:val="20A32962"/>
    <w:rsid w:val="20B21A37"/>
    <w:rsid w:val="212E2B25"/>
    <w:rsid w:val="21A41209"/>
    <w:rsid w:val="220134C9"/>
    <w:rsid w:val="23C93BD9"/>
    <w:rsid w:val="245E1E24"/>
    <w:rsid w:val="248718DA"/>
    <w:rsid w:val="256845EA"/>
    <w:rsid w:val="26EF3957"/>
    <w:rsid w:val="2A053F0F"/>
    <w:rsid w:val="2A0C569A"/>
    <w:rsid w:val="2A5C3075"/>
    <w:rsid w:val="2B1F5779"/>
    <w:rsid w:val="2C103347"/>
    <w:rsid w:val="2C237938"/>
    <w:rsid w:val="2D18563E"/>
    <w:rsid w:val="2DFA2E97"/>
    <w:rsid w:val="2E483E7E"/>
    <w:rsid w:val="2ECA07E4"/>
    <w:rsid w:val="2FCE2953"/>
    <w:rsid w:val="2FDE37A9"/>
    <w:rsid w:val="315B7BD0"/>
    <w:rsid w:val="332F7DDD"/>
    <w:rsid w:val="33944516"/>
    <w:rsid w:val="33FE342B"/>
    <w:rsid w:val="3522787D"/>
    <w:rsid w:val="353870BD"/>
    <w:rsid w:val="36185B49"/>
    <w:rsid w:val="36592F9D"/>
    <w:rsid w:val="38CC7587"/>
    <w:rsid w:val="39D67A87"/>
    <w:rsid w:val="3BB84807"/>
    <w:rsid w:val="3BC47ED5"/>
    <w:rsid w:val="3C494A2A"/>
    <w:rsid w:val="3ED454B4"/>
    <w:rsid w:val="402112BD"/>
    <w:rsid w:val="404F6EC6"/>
    <w:rsid w:val="40BC3F95"/>
    <w:rsid w:val="413E2617"/>
    <w:rsid w:val="42AF562A"/>
    <w:rsid w:val="43EA2D93"/>
    <w:rsid w:val="446A2417"/>
    <w:rsid w:val="453453BA"/>
    <w:rsid w:val="49DF11B1"/>
    <w:rsid w:val="4A94466D"/>
    <w:rsid w:val="4A996944"/>
    <w:rsid w:val="4B545786"/>
    <w:rsid w:val="4B58636C"/>
    <w:rsid w:val="4C3216AC"/>
    <w:rsid w:val="4E4A6D47"/>
    <w:rsid w:val="4EC15329"/>
    <w:rsid w:val="4F733A2D"/>
    <w:rsid w:val="4FB67747"/>
    <w:rsid w:val="4FD56C07"/>
    <w:rsid w:val="504F130B"/>
    <w:rsid w:val="506B1A13"/>
    <w:rsid w:val="511FF2A1"/>
    <w:rsid w:val="54D20290"/>
    <w:rsid w:val="55A5494A"/>
    <w:rsid w:val="56803BC3"/>
    <w:rsid w:val="56FD7960"/>
    <w:rsid w:val="59C02DAD"/>
    <w:rsid w:val="5B1433B1"/>
    <w:rsid w:val="5D310F1C"/>
    <w:rsid w:val="5E0A0A9B"/>
    <w:rsid w:val="5F9C5101"/>
    <w:rsid w:val="617029DC"/>
    <w:rsid w:val="618129F7"/>
    <w:rsid w:val="626F3307"/>
    <w:rsid w:val="62EE2619"/>
    <w:rsid w:val="653A5570"/>
    <w:rsid w:val="6584156C"/>
    <w:rsid w:val="66F91E37"/>
    <w:rsid w:val="672B5465"/>
    <w:rsid w:val="68291A1A"/>
    <w:rsid w:val="691B1594"/>
    <w:rsid w:val="6CBF6EF4"/>
    <w:rsid w:val="6F0D6C22"/>
    <w:rsid w:val="6FD57E76"/>
    <w:rsid w:val="6FF06988"/>
    <w:rsid w:val="71801FA8"/>
    <w:rsid w:val="74370315"/>
    <w:rsid w:val="745F5557"/>
    <w:rsid w:val="74B60DFD"/>
    <w:rsid w:val="76D2301A"/>
    <w:rsid w:val="774329A8"/>
    <w:rsid w:val="77861774"/>
    <w:rsid w:val="79300B45"/>
    <w:rsid w:val="79377D6E"/>
    <w:rsid w:val="79A17504"/>
    <w:rsid w:val="79AB0844"/>
    <w:rsid w:val="79FF3433"/>
    <w:rsid w:val="7AB73395"/>
    <w:rsid w:val="7AE2272C"/>
    <w:rsid w:val="7B686778"/>
    <w:rsid w:val="7BA65FE2"/>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Char"/>
    <w:basedOn w:val="12"/>
    <w:link w:val="7"/>
    <w:qFormat/>
    <w:uiPriority w:val="0"/>
    <w:rPr>
      <w:rFonts w:ascii="仿宋_GB2312" w:hAnsi="仿宋_GB2312" w:eastAsia="仿宋_GB2312"/>
      <w:kern w:val="2"/>
      <w:sz w:val="18"/>
      <w:szCs w:val="18"/>
    </w:rPr>
  </w:style>
  <w:style w:type="paragraph" w:styleId="21">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23</Pages>
  <Words>11990</Words>
  <Characters>12835</Characters>
  <Lines>84</Lines>
  <Paragraphs>23</Paragraphs>
  <TotalTime>1</TotalTime>
  <ScaleCrop>false</ScaleCrop>
  <LinksUpToDate>false</LinksUpToDate>
  <CharactersWithSpaces>12841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2023-02-25T08:06:00Z</dcterms:created>
  <dc:creator>驰远天合-柴万顺-18690160103</dc:creator>
  <cp:lastModifiedBy>Administrator</cp:lastModifiedBy>
  <dcterms:modified xsi:type="dcterms:W3CDTF">2024-08-13T09:10:49Z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48A9954A70FD430ABA41AE43CDE7E588</vt:lpwstr>
  </property>
</Properties>
</file>