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bookmarkStart w:id="0" w:name="_GoBack"/>
      <w:bookmarkEnd w:id="0"/>
      <w:r>
        <w:rPr>
          <w:rFonts w:hint="eastAsia" w:ascii="方正小标宋简体" w:hAnsi="方正小标宋简体" w:eastAsia="方正小标宋简体" w:cs="方正小标宋简体"/>
          <w:sz w:val="44"/>
          <w:szCs w:val="44"/>
          <w:lang w:val="en-US" w:eastAsia="zh-CN"/>
        </w:rPr>
        <w:t>洛浦县农业设施产权登记颁证管理办法》起草背景的说明</w:t>
      </w:r>
    </w:p>
    <w:p>
      <w:pPr>
        <w:pStyle w:val="2"/>
        <w:keepNext w:val="0"/>
        <w:keepLines w:val="0"/>
        <w:pageBreakBefore w:val="0"/>
        <w:widowControl w:val="0"/>
        <w:kinsoku/>
        <w:wordWrap/>
        <w:overflowPunct/>
        <w:topLinePunct w:val="0"/>
        <w:autoSpaceDE/>
        <w:autoSpaceDN/>
        <w:bidi w:val="0"/>
        <w:spacing w:line="520" w:lineRule="exact"/>
        <w:ind w:left="0"/>
        <w:jc w:val="both"/>
        <w:textAlignment w:val="auto"/>
        <w:rPr>
          <w:rFonts w:hint="eastAsia"/>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w:t>
      </w:r>
      <w:r>
        <w:rPr>
          <w:rFonts w:hint="eastAsia" w:ascii="黑体" w:hAnsi="黑体" w:eastAsia="黑体" w:cs="黑体"/>
          <w:sz w:val="32"/>
          <w:szCs w:val="32"/>
          <w:lang w:val="en-US" w:eastAsia="zh-CN"/>
        </w:rPr>
        <w:t>必要性</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方正仿宋简体" w:hAnsi="方正仿宋简体" w:eastAsia="方正仿宋简体" w:cs="方正仿宋简体"/>
          <w:sz w:val="32"/>
          <w:szCs w:val="32"/>
        </w:rPr>
        <w:t>为进一步加快</w:t>
      </w:r>
      <w:r>
        <w:rPr>
          <w:rFonts w:hint="eastAsia" w:ascii="方正仿宋简体" w:hAnsi="方正仿宋简体" w:eastAsia="方正仿宋简体" w:cs="方正仿宋简体"/>
          <w:sz w:val="32"/>
          <w:szCs w:val="32"/>
          <w:lang w:eastAsia="zh-CN"/>
        </w:rPr>
        <w:t>洛浦县</w:t>
      </w:r>
      <w:r>
        <w:rPr>
          <w:rFonts w:hint="eastAsia" w:ascii="方正仿宋简体" w:hAnsi="方正仿宋简体" w:eastAsia="方正仿宋简体" w:cs="方正仿宋简体"/>
          <w:sz w:val="32"/>
          <w:szCs w:val="32"/>
        </w:rPr>
        <w:t>农村产权制度改革步伐</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着力破解农业设施</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产权不清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和新型农业经营主体</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贷款难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抵押难</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等问题</w:t>
      </w:r>
      <w:r>
        <w:rPr>
          <w:rFonts w:hint="eastAsia" w:ascii="方正仿宋简体" w:hAnsi="方正仿宋简体" w:eastAsia="方正仿宋简体" w:cs="方正仿宋简体"/>
          <w:sz w:val="32"/>
          <w:szCs w:val="32"/>
          <w:lang w:eastAsia="zh-CN"/>
        </w:rPr>
        <w:t>，根据《和田地区农业设施产权确权登记颁证工作实施方案（试行）》，我县结合实际制定《洛浦县</w:t>
      </w:r>
      <w:r>
        <w:rPr>
          <w:rFonts w:hint="eastAsia" w:ascii="方正仿宋简体" w:hAnsi="方正仿宋简体" w:eastAsia="方正仿宋简体" w:cs="方正仿宋简体"/>
          <w:sz w:val="32"/>
          <w:szCs w:val="32"/>
        </w:rPr>
        <w:t>农业设施产权确权登记颁证工作实施方案(试行)</w:t>
      </w:r>
      <w:r>
        <w:rPr>
          <w:rFonts w:hint="eastAsia" w:ascii="方正仿宋简体" w:hAnsi="方正仿宋简体" w:eastAsia="方正仿宋简体" w:cs="方正仿宋简体"/>
          <w:sz w:val="32"/>
          <w:szCs w:val="32"/>
          <w:lang w:eastAsia="zh-CN"/>
        </w:rPr>
        <w:t>》，为让方案落实有所依据，故起草</w:t>
      </w:r>
      <w:r>
        <w:rPr>
          <w:rFonts w:hint="eastAsia" w:ascii="方正仿宋简体" w:hAnsi="方正仿宋简体" w:eastAsia="方正仿宋简体" w:cs="方正仿宋简体"/>
          <w:sz w:val="32"/>
          <w:szCs w:val="32"/>
          <w:lang w:val="en-US" w:eastAsia="zh-CN"/>
        </w:rPr>
        <w:t>《洛浦县农业设施产权登记颁证管理办法》。</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制定依据</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1《关于印发&lt;和田地区农业设施产权确权登记颁证工作实施方案（试行）》（和行办发</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2023</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36号</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spacing w:line="5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方正仿宋简体" w:hAnsi="方正仿宋简体" w:eastAsia="方正仿宋简体" w:cs="方正仿宋简体"/>
          <w:sz w:val="32"/>
          <w:szCs w:val="32"/>
        </w:rPr>
        <w:t>《中华人民共和国农村土地承包法》</w:t>
      </w:r>
    </w:p>
    <w:p>
      <w:pPr>
        <w:pStyle w:val="3"/>
        <w:keepNext w:val="0"/>
        <w:keepLines w:val="0"/>
        <w:pageBreakBefore w:val="0"/>
        <w:widowControl w:val="0"/>
        <w:kinsoku/>
        <w:wordWrap/>
        <w:overflowPunct/>
        <w:topLinePunct w:val="0"/>
        <w:autoSpaceDE/>
        <w:autoSpaceDN/>
        <w:bidi w:val="0"/>
        <w:spacing w:line="52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仿宋_GB2312" w:hAnsi="仿宋_GB2312" w:eastAsia="仿宋_GB2312" w:cs="仿宋_GB2312"/>
          <w:sz w:val="32"/>
          <w:szCs w:val="32"/>
          <w:lang w:val="en-US" w:eastAsia="zh-CN"/>
        </w:rPr>
        <w:t>3.</w:t>
      </w:r>
      <w:r>
        <w:rPr>
          <w:rFonts w:hint="eastAsia" w:ascii="方正仿宋简体" w:hAnsi="方正仿宋简体" w:eastAsia="方正仿宋简体" w:cs="方正仿宋简体"/>
          <w:sz w:val="32"/>
          <w:szCs w:val="32"/>
        </w:rPr>
        <w:t>《中华人民共和国土地管理法》</w:t>
      </w:r>
    </w:p>
    <w:p>
      <w:pPr>
        <w:pStyle w:val="4"/>
        <w:keepNext w:val="0"/>
        <w:keepLines w:val="0"/>
        <w:pageBreakBefore w:val="0"/>
        <w:widowControl w:val="0"/>
        <w:kinsoku/>
        <w:wordWrap/>
        <w:overflowPunct/>
        <w:topLinePunct w:val="0"/>
        <w:autoSpaceDE/>
        <w:autoSpaceDN/>
        <w:bidi w:val="0"/>
        <w:spacing w:line="52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《不动产登记暂行条例实施细则》</w:t>
      </w:r>
    </w:p>
    <w:p>
      <w:pPr>
        <w:pStyle w:val="4"/>
        <w:keepNext w:val="0"/>
        <w:keepLines w:val="0"/>
        <w:pageBreakBefore w:val="0"/>
        <w:widowControl w:val="0"/>
        <w:kinsoku/>
        <w:wordWrap/>
        <w:overflowPunct/>
        <w:topLinePunct w:val="0"/>
        <w:autoSpaceDE/>
        <w:autoSpaceDN/>
        <w:bidi w:val="0"/>
        <w:spacing w:line="520" w:lineRule="exact"/>
        <w:ind w:lef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中共中央办公厅 国务院办公厅印发《关于完善农村土地所有权承包权经营权分置办法的意见》</w:t>
      </w:r>
    </w:p>
    <w:p>
      <w:pPr>
        <w:pStyle w:val="4"/>
        <w:keepNext w:val="0"/>
        <w:keepLines w:val="0"/>
        <w:pageBreakBefore w:val="0"/>
        <w:widowControl w:val="0"/>
        <w:kinsoku/>
        <w:wordWrap/>
        <w:overflowPunct/>
        <w:topLinePunct w:val="0"/>
        <w:autoSpaceDE/>
        <w:autoSpaceDN/>
        <w:bidi w:val="0"/>
        <w:spacing w:line="520" w:lineRule="exact"/>
        <w:ind w:left="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6.中农办等7部委发布《关于扩大农业农村有效投资加快补上“三农”领域突出短板</w:t>
      </w:r>
    </w:p>
    <w:p>
      <w:pPr>
        <w:pStyle w:val="4"/>
        <w:keepNext w:val="0"/>
        <w:keepLines w:val="0"/>
        <w:pageBreakBefore w:val="0"/>
        <w:widowControl w:val="0"/>
        <w:kinsoku/>
        <w:wordWrap/>
        <w:overflowPunct/>
        <w:topLinePunct w:val="0"/>
        <w:autoSpaceDE/>
        <w:autoSpaceDN/>
        <w:bidi w:val="0"/>
        <w:spacing w:line="520" w:lineRule="exact"/>
        <w:ind w:left="0"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五部门联合发布《关于金融服务乡村振兴的指导意见》</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起草过程</w:t>
      </w:r>
    </w:p>
    <w:p>
      <w:pPr>
        <w:pStyle w:val="2"/>
        <w:keepNext w:val="0"/>
        <w:keepLines w:val="0"/>
        <w:pageBreakBefore w:val="0"/>
        <w:widowControl w:val="0"/>
        <w:kinsoku/>
        <w:wordWrap/>
        <w:overflowPunct/>
        <w:topLinePunct w:val="0"/>
        <w:autoSpaceDE/>
        <w:autoSpaceDN/>
        <w:bidi w:val="0"/>
        <w:spacing w:line="520" w:lineRule="exact"/>
        <w:ind w:left="0" w:firstLine="640" w:firstLineChars="20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1.1.2023年11月5日至11月10日由农业农村局农村合作经济发展中心进行起草。</w:t>
      </w:r>
    </w:p>
    <w:p>
      <w:pPr>
        <w:pStyle w:val="2"/>
        <w:keepNext w:val="0"/>
        <w:keepLines w:val="0"/>
        <w:pageBreakBefore w:val="0"/>
        <w:widowControl w:val="0"/>
        <w:kinsoku/>
        <w:wordWrap/>
        <w:overflowPunct/>
        <w:topLinePunct w:val="0"/>
        <w:autoSpaceDE/>
        <w:autoSpaceDN/>
        <w:bidi w:val="0"/>
        <w:spacing w:line="52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2023年</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日，洛浦县</w:t>
      </w:r>
      <w:r>
        <w:rPr>
          <w:rFonts w:hint="eastAsia" w:ascii="仿宋_GB2312" w:hAnsi="仿宋_GB2312" w:cs="仿宋_GB2312"/>
          <w:sz w:val="32"/>
          <w:szCs w:val="32"/>
          <w:lang w:val="en-US" w:eastAsia="zh-CN"/>
        </w:rPr>
        <w:t>农业农村局</w:t>
      </w:r>
      <w:r>
        <w:rPr>
          <w:rFonts w:hint="eastAsia" w:ascii="仿宋_GB2312" w:hAnsi="仿宋_GB2312" w:eastAsia="仿宋_GB2312" w:cs="仿宋_GB2312"/>
          <w:sz w:val="32"/>
          <w:szCs w:val="32"/>
          <w:lang w:val="en-US" w:eastAsia="zh-CN"/>
        </w:rPr>
        <w:t>会议研究通过</w:t>
      </w:r>
      <w:r>
        <w:rPr>
          <w:rFonts w:hint="eastAsia" w:ascii="方正仿宋简体" w:hAnsi="方正仿宋简体" w:eastAsia="方正仿宋简体" w:cs="方正仿宋简体"/>
          <w:sz w:val="32"/>
          <w:szCs w:val="32"/>
          <w:lang w:val="en-US" w:eastAsia="zh-CN"/>
        </w:rPr>
        <w:t>《洛浦县农业设施产权登记颁证管理办法》。</w:t>
      </w:r>
    </w:p>
    <w:p>
      <w:pPr>
        <w:pStyle w:val="2"/>
        <w:keepNext w:val="0"/>
        <w:keepLines w:val="0"/>
        <w:pageBreakBefore w:val="0"/>
        <w:widowControl w:val="0"/>
        <w:kinsoku/>
        <w:wordWrap/>
        <w:overflowPunct/>
        <w:topLinePunct w:val="0"/>
        <w:autoSpaceDE/>
        <w:autoSpaceDN/>
        <w:bidi w:val="0"/>
        <w:spacing w:line="52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2023年</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14</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lang w:val="en-US" w:eastAsia="zh-CN"/>
        </w:rPr>
        <w:t>日，</w:t>
      </w:r>
      <w:r>
        <w:rPr>
          <w:rFonts w:hint="eastAsia" w:ascii="仿宋_GB2312" w:hAnsi="仿宋_GB2312" w:cs="仿宋_GB2312"/>
          <w:sz w:val="32"/>
          <w:szCs w:val="32"/>
          <w:lang w:val="en-US" w:eastAsia="zh-CN"/>
        </w:rPr>
        <w:t>征求洛浦县8个行政事业单位意见，8个行政事业单位对</w:t>
      </w:r>
      <w:r>
        <w:rPr>
          <w:rFonts w:hint="eastAsia" w:ascii="方正仿宋简体" w:hAnsi="方正仿宋简体" w:eastAsia="方正仿宋简体" w:cs="方正仿宋简体"/>
          <w:sz w:val="32"/>
          <w:szCs w:val="32"/>
          <w:lang w:val="en-US" w:eastAsia="zh-CN"/>
        </w:rPr>
        <w:t>《洛浦县农业设施产权登记颁证管理办法》</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征求意见稿）均无意见。</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lang w:eastAsia="zh-CN"/>
        </w:rPr>
      </w:pPr>
      <w:r>
        <w:rPr>
          <w:rFonts w:hint="eastAsia" w:ascii="方正仿宋简体" w:hAnsi="方正仿宋简体" w:eastAsia="方正仿宋简体" w:cs="方正仿宋简体"/>
          <w:sz w:val="32"/>
          <w:szCs w:val="32"/>
          <w:lang w:val="en-US" w:eastAsia="zh-CN"/>
        </w:rPr>
        <w:t>《洛浦县农业设施产权登记颁证管理办法》主要为《洛浦县农业设施产权确权登记颁证工作县农业设施产权确权登记颁证工作实施方案(试行)》提供保障及规范操作流程，确保我县农业设施产权确权登记颁证及抵押贷款工作能够有序进行。</w:t>
      </w:r>
    </w:p>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eastAsia" w:ascii="方正仿宋简体" w:hAnsi="方正仿宋简体" w:eastAsia="方正仿宋简体" w:cs="方正仿宋简体"/>
          <w:sz w:val="32"/>
          <w:szCs w:val="32"/>
          <w:lang w:val="en-US" w:eastAsia="zh-CN"/>
        </w:rPr>
      </w:pPr>
    </w:p>
    <w:p>
      <w:pPr>
        <w:pStyle w:val="4"/>
        <w:keepNext w:val="0"/>
        <w:keepLines w:val="0"/>
        <w:pageBreakBefore w:val="0"/>
        <w:widowControl w:val="0"/>
        <w:kinsoku/>
        <w:wordWrap/>
        <w:overflowPunct/>
        <w:topLinePunct w:val="0"/>
        <w:autoSpaceDE/>
        <w:autoSpaceDN/>
        <w:bidi w:val="0"/>
        <w:spacing w:line="520" w:lineRule="exact"/>
        <w:ind w:left="0"/>
        <w:jc w:val="both"/>
        <w:textAlignment w:val="auto"/>
        <w:rPr>
          <w:rFonts w:hint="eastAsia" w:ascii="仿宋_GB2312" w:hAnsi="宋体" w:eastAsia="仿宋_GB2312"/>
          <w:sz w:val="32"/>
          <w:szCs w:val="32"/>
          <w:lang w:val="en-US" w:eastAsia="zh-CN"/>
        </w:rPr>
      </w:pPr>
    </w:p>
    <w:p>
      <w:pPr>
        <w:pStyle w:val="4"/>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洛浦县农业农村局</w:t>
      </w:r>
    </w:p>
    <w:p>
      <w:pPr>
        <w:pStyle w:val="4"/>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2023年11月24日</w:t>
      </w:r>
    </w:p>
    <w:p>
      <w:pPr>
        <w:pStyle w:val="4"/>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宋体" w:eastAsia="仿宋_GB2312"/>
          <w:sz w:val="32"/>
          <w:szCs w:val="32"/>
          <w:lang w:val="en-US" w:eastAsia="zh-CN"/>
        </w:rPr>
      </w:pPr>
    </w:p>
    <w:p>
      <w:pPr>
        <w:pStyle w:val="4"/>
        <w:keepNext w:val="0"/>
        <w:keepLines w:val="0"/>
        <w:pageBreakBefore w:val="0"/>
        <w:widowControl w:val="0"/>
        <w:kinsoku/>
        <w:wordWrap/>
        <w:overflowPunct/>
        <w:topLinePunct w:val="0"/>
        <w:autoSpaceDE/>
        <w:autoSpaceDN/>
        <w:bidi w:val="0"/>
        <w:spacing w:line="520" w:lineRule="exact"/>
        <w:jc w:val="center"/>
        <w:textAlignment w:val="auto"/>
        <w:rPr>
          <w:rFonts w:hint="default" w:ascii="仿宋_GB2312" w:hAnsi="宋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5E503"/>
    <w:multiLevelType w:val="singleLevel"/>
    <w:tmpl w:val="DD65E5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OWU2OTdkMmI1OWQ0M2I1NWFhNDkzZGNmNGUzNGMifQ=="/>
  </w:docVars>
  <w:rsids>
    <w:rsidRoot w:val="00000000"/>
    <w:rsid w:val="00AC3190"/>
    <w:rsid w:val="00F65758"/>
    <w:rsid w:val="017E7821"/>
    <w:rsid w:val="038F7096"/>
    <w:rsid w:val="03C72DF5"/>
    <w:rsid w:val="041C01FF"/>
    <w:rsid w:val="061E06D8"/>
    <w:rsid w:val="07F67A69"/>
    <w:rsid w:val="080D2D8A"/>
    <w:rsid w:val="089202B3"/>
    <w:rsid w:val="0C650486"/>
    <w:rsid w:val="0C866AB1"/>
    <w:rsid w:val="102C3867"/>
    <w:rsid w:val="110E0E88"/>
    <w:rsid w:val="16D42F43"/>
    <w:rsid w:val="17220736"/>
    <w:rsid w:val="180D7B41"/>
    <w:rsid w:val="1BD77592"/>
    <w:rsid w:val="1C2B0ECE"/>
    <w:rsid w:val="1D7F04F0"/>
    <w:rsid w:val="1F592B05"/>
    <w:rsid w:val="201D4E4F"/>
    <w:rsid w:val="20ED66B7"/>
    <w:rsid w:val="215A04AC"/>
    <w:rsid w:val="21DC6065"/>
    <w:rsid w:val="23B32634"/>
    <w:rsid w:val="25CE5FAF"/>
    <w:rsid w:val="2A4102F9"/>
    <w:rsid w:val="2A523933"/>
    <w:rsid w:val="2BCA48EC"/>
    <w:rsid w:val="2CF92DD5"/>
    <w:rsid w:val="2D58021A"/>
    <w:rsid w:val="2E981226"/>
    <w:rsid w:val="2F946113"/>
    <w:rsid w:val="31030368"/>
    <w:rsid w:val="31924D12"/>
    <w:rsid w:val="32B5002C"/>
    <w:rsid w:val="342C22F2"/>
    <w:rsid w:val="358C36DE"/>
    <w:rsid w:val="36726213"/>
    <w:rsid w:val="371E38E7"/>
    <w:rsid w:val="37FF6E72"/>
    <w:rsid w:val="38245529"/>
    <w:rsid w:val="384964F8"/>
    <w:rsid w:val="3FEF784B"/>
    <w:rsid w:val="40C0787B"/>
    <w:rsid w:val="426D3956"/>
    <w:rsid w:val="494438A2"/>
    <w:rsid w:val="4952178B"/>
    <w:rsid w:val="49762F03"/>
    <w:rsid w:val="4EB72BAA"/>
    <w:rsid w:val="4F5804DB"/>
    <w:rsid w:val="5170055B"/>
    <w:rsid w:val="57127933"/>
    <w:rsid w:val="58196811"/>
    <w:rsid w:val="5840676D"/>
    <w:rsid w:val="5B6D319D"/>
    <w:rsid w:val="5C5F6725"/>
    <w:rsid w:val="5D5417E8"/>
    <w:rsid w:val="5F0A5F10"/>
    <w:rsid w:val="5F2E2D7F"/>
    <w:rsid w:val="5FAB40BF"/>
    <w:rsid w:val="61873840"/>
    <w:rsid w:val="63450169"/>
    <w:rsid w:val="65F73B32"/>
    <w:rsid w:val="66986C65"/>
    <w:rsid w:val="671C0A09"/>
    <w:rsid w:val="678A4C71"/>
    <w:rsid w:val="688F5DED"/>
    <w:rsid w:val="6A8110C4"/>
    <w:rsid w:val="6B07082C"/>
    <w:rsid w:val="6BEB42F2"/>
    <w:rsid w:val="6C7051D8"/>
    <w:rsid w:val="6C7D0BCC"/>
    <w:rsid w:val="728841CD"/>
    <w:rsid w:val="750971F2"/>
    <w:rsid w:val="75F39E1F"/>
    <w:rsid w:val="760428E5"/>
    <w:rsid w:val="773B31F7"/>
    <w:rsid w:val="77AF224F"/>
    <w:rsid w:val="791A3E88"/>
    <w:rsid w:val="7B0936D3"/>
    <w:rsid w:val="7B73278F"/>
    <w:rsid w:val="7BB22A70"/>
    <w:rsid w:val="7C7F53AD"/>
    <w:rsid w:val="7E0A49C2"/>
    <w:rsid w:val="7EC330A4"/>
    <w:rsid w:val="7F2B0D5E"/>
    <w:rsid w:val="7FFEE962"/>
    <w:rsid w:val="FD37B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672" w:lineRule="atLeast"/>
      <w:ind w:left="0" w:right="0"/>
      <w:jc w:val="center"/>
    </w:pPr>
    <w:rPr>
      <w:rFonts w:hint="eastAsia" w:ascii="微软雅黑" w:hAnsi="微软雅黑" w:eastAsia="微软雅黑" w:cs="微软雅黑"/>
      <w:kern w:val="44"/>
      <w:sz w:val="45"/>
      <w:szCs w:val="45"/>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widowControl w:val="0"/>
      <w:spacing w:line="610" w:lineRule="exact"/>
      <w:jc w:val="both"/>
    </w:pPr>
    <w:rPr>
      <w:rFonts w:ascii="Times New Roman" w:hAnsi="Times New Roman" w:eastAsia="仿宋_GB2312"/>
      <w:kern w:val="2"/>
      <w:sz w:val="32"/>
      <w:szCs w:val="24"/>
      <w:lang w:val="en-US" w:eastAsia="zh-CN"/>
    </w:rPr>
  </w:style>
  <w:style w:type="paragraph" w:styleId="3">
    <w:name w:val="Body Text Indent"/>
    <w:basedOn w:val="1"/>
    <w:next w:val="4"/>
    <w:qFormat/>
    <w:uiPriority w:val="0"/>
    <w:pPr>
      <w:ind w:left="420"/>
    </w:pPr>
    <w:rPr>
      <w:szCs w:val="20"/>
    </w:rPr>
  </w:style>
  <w:style w:type="paragraph" w:styleId="4">
    <w:name w:val="envelope return"/>
    <w:basedOn w:val="1"/>
    <w:unhideWhenUsed/>
    <w:qFormat/>
    <w:uiPriority w:val="99"/>
    <w:rPr>
      <w:rFonts w:ascii="Arial" w:hAnsi="Arial"/>
    </w:rPr>
  </w:style>
  <w:style w:type="paragraph" w:styleId="6">
    <w:name w:val="footnote text"/>
    <w:basedOn w:val="1"/>
    <w:next w:val="2"/>
    <w:qFormat/>
    <w:uiPriority w:val="0"/>
    <w:pPr>
      <w:snapToGrid w:val="0"/>
      <w:jc w:val="left"/>
    </w:pPr>
    <w:rPr>
      <w:sz w:val="18"/>
      <w:szCs w:val="18"/>
    </w:rPr>
  </w:style>
  <w:style w:type="paragraph" w:customStyle="1" w:styleId="9">
    <w:name w:val="Heading3"/>
    <w:basedOn w:val="1"/>
    <w:next w:val="1"/>
    <w:unhideWhenUsed/>
    <w:qFormat/>
    <w:uiPriority w:val="0"/>
    <w:pPr>
      <w:keepNext/>
      <w:keepLines/>
      <w:spacing w:before="200"/>
      <w:textAlignment w:val="baseline"/>
    </w:pPr>
    <w:rPr>
      <w:rFonts w:hint="default" w:ascii="Cambria" w:hAnsi="Cambria" w:eastAsia="宋体"/>
      <w:b/>
      <w:color w:val="auto"/>
      <w:sz w:val="24"/>
      <w:lang w:val="en-US" w:eastAsia="zh-CN"/>
    </w:rPr>
  </w:style>
  <w:style w:type="paragraph" w:customStyle="1" w:styleId="10">
    <w:name w:val="Normal Indent1"/>
    <w:basedOn w:val="1"/>
    <w:next w:val="1"/>
    <w:qFormat/>
    <w:uiPriority w:val="0"/>
    <w:pPr>
      <w:autoSpaceDE w:val="0"/>
      <w:autoSpaceDN w:val="0"/>
      <w:adjustRightInd w:val="0"/>
      <w:spacing w:line="590" w:lineRule="atLeast"/>
      <w:jc w:val="left"/>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891</Words>
  <Characters>923</Characters>
  <Lines>0</Lines>
  <Paragraphs>0</Paragraphs>
  <TotalTime>2</TotalTime>
  <ScaleCrop>false</ScaleCrop>
  <LinksUpToDate>false</LinksUpToDate>
  <CharactersWithSpaces>924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Administrator</cp:lastModifiedBy>
  <cp:lastPrinted>2023-11-03T17:04:00Z</cp:lastPrinted>
  <dcterms:modified xsi:type="dcterms:W3CDTF">2023-12-11T08:05:34Z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D57976ED7CFC4435A098E9DB9E5CC3A5_12</vt:lpwstr>
  </property>
</Properties>
</file>