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方正粗黑宋简体" w:hAnsi="方正粗黑宋简体" w:eastAsia="方正粗黑宋简体" w:cs="方正小标宋简体"/>
          <w:sz w:val="36"/>
          <w:szCs w:val="36"/>
        </w:rPr>
      </w:pPr>
      <w:r>
        <w:rPr>
          <w:rFonts w:hint="eastAsia" w:ascii="方正粗黑宋简体" w:hAnsi="方正粗黑宋简体" w:eastAsia="方正粗黑宋简体" w:cs="方正小标宋简体"/>
          <w:sz w:val="36"/>
          <w:szCs w:val="36"/>
        </w:rPr>
        <w:t>和田市水利局2020年第一批中央扶贫发展资金项目（和田市拉斯奎镇）公告公示</w:t>
      </w:r>
    </w:p>
    <w:p>
      <w:pPr>
        <w:spacing w:line="440" w:lineRule="exact"/>
        <w:ind w:firstLine="640" w:firstLineChars="200"/>
        <w:rPr>
          <w:rFonts w:hint="eastAsia" w:ascii="仿宋" w:hAnsi="仿宋" w:eastAsia="仿宋" w:cs="仿宋"/>
          <w:b/>
          <w:bCs/>
          <w:sz w:val="32"/>
          <w:szCs w:val="32"/>
        </w:rPr>
      </w:pPr>
      <w:r>
        <w:rPr>
          <w:rFonts w:hint="eastAsia" w:ascii="仿宋" w:hAnsi="仿宋" w:eastAsia="仿宋" w:cs="仿宋"/>
          <w:sz w:val="32"/>
          <w:szCs w:val="32"/>
        </w:rPr>
        <w:t>经市扶贫开发领导小组研究确定，和田市2020年第一批中央扶贫发展资金项目在和田市拉斯奎镇境内并由和田市水利局负责实施1个，涉及资金1563.38万元，现将项目有关情况公示如下：</w:t>
      </w:r>
    </w:p>
    <w:p>
      <w:pPr>
        <w:spacing w:line="44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一、和田市拉斯奎镇阔什库勒村、托万其盖布隆村、墩阔恰村斗渠防渗改造工程项目</w:t>
      </w:r>
    </w:p>
    <w:p>
      <w:pPr>
        <w:pStyle w:val="2"/>
        <w:spacing w:line="440" w:lineRule="exact"/>
        <w:ind w:firstLine="640"/>
        <w:rPr>
          <w:rFonts w:hint="eastAsia" w:ascii="仿宋" w:hAnsi="仿宋" w:eastAsia="仿宋" w:cs="仿宋"/>
          <w:sz w:val="32"/>
          <w:szCs w:val="32"/>
        </w:rPr>
      </w:pPr>
      <w:r>
        <w:rPr>
          <w:rFonts w:hint="eastAsia" w:ascii="仿宋" w:hAnsi="仿宋" w:eastAsia="仿宋" w:cs="仿宋"/>
          <w:sz w:val="32"/>
          <w:szCs w:val="32"/>
        </w:rPr>
        <w:t>1、实施地点：和田市拉斯奎镇阔什库勒村、托万其盖布隆村、墩阔恰村。</w:t>
      </w:r>
    </w:p>
    <w:p>
      <w:pPr>
        <w:pStyle w:val="2"/>
        <w:spacing w:line="440" w:lineRule="exact"/>
        <w:ind w:firstLine="640"/>
        <w:rPr>
          <w:rFonts w:hint="eastAsia" w:ascii="仿宋" w:hAnsi="仿宋" w:eastAsia="仿宋" w:cs="仿宋"/>
          <w:sz w:val="32"/>
          <w:szCs w:val="32"/>
        </w:rPr>
      </w:pPr>
      <w:r>
        <w:rPr>
          <w:rFonts w:hint="eastAsia" w:ascii="仿宋" w:hAnsi="仿宋" w:eastAsia="仿宋" w:cs="仿宋"/>
          <w:sz w:val="32"/>
          <w:szCs w:val="32"/>
        </w:rPr>
        <w:t>2、建设内容：改造防渗渠28.425公里及配套渠系建筑物。</w:t>
      </w:r>
    </w:p>
    <w:p>
      <w:pPr>
        <w:pStyle w:val="2"/>
        <w:spacing w:line="440" w:lineRule="exact"/>
        <w:ind w:firstLine="640"/>
        <w:rPr>
          <w:rFonts w:hint="eastAsia" w:ascii="仿宋" w:hAnsi="仿宋" w:eastAsia="仿宋" w:cs="仿宋"/>
          <w:sz w:val="32"/>
          <w:szCs w:val="32"/>
        </w:rPr>
      </w:pPr>
      <w:r>
        <w:rPr>
          <w:rFonts w:hint="eastAsia" w:ascii="仿宋" w:hAnsi="仿宋" w:eastAsia="仿宋" w:cs="仿宋"/>
          <w:sz w:val="32"/>
          <w:szCs w:val="32"/>
        </w:rPr>
        <w:t>3、补助标准：无。</w:t>
      </w:r>
    </w:p>
    <w:p>
      <w:pPr>
        <w:spacing w:line="440" w:lineRule="exact"/>
        <w:ind w:firstLine="640"/>
        <w:rPr>
          <w:rFonts w:hint="eastAsia" w:ascii="仿宋" w:hAnsi="仿宋" w:eastAsia="仿宋" w:cs="仿宋"/>
          <w:sz w:val="32"/>
          <w:szCs w:val="32"/>
        </w:rPr>
      </w:pPr>
      <w:r>
        <w:rPr>
          <w:rFonts w:hint="eastAsia" w:ascii="仿宋" w:hAnsi="仿宋" w:eastAsia="仿宋" w:cs="仿宋"/>
          <w:sz w:val="32"/>
          <w:szCs w:val="32"/>
        </w:rPr>
        <w:t>4、资金来源及规模：中央扶贫发展资金1563.38万元。</w:t>
      </w:r>
    </w:p>
    <w:p>
      <w:pPr>
        <w:spacing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5、实施期限: 2020年3月10日-2020年6月30日。</w:t>
      </w:r>
    </w:p>
    <w:p>
      <w:pPr>
        <w:spacing w:line="440" w:lineRule="exact"/>
        <w:ind w:firstLine="640"/>
        <w:rPr>
          <w:rFonts w:hint="eastAsia" w:ascii="仿宋" w:hAnsi="仿宋" w:eastAsia="仿宋" w:cs="仿宋"/>
          <w:sz w:val="32"/>
          <w:szCs w:val="32"/>
        </w:rPr>
      </w:pPr>
      <w:r>
        <w:rPr>
          <w:rFonts w:hint="eastAsia" w:ascii="仿宋" w:hAnsi="仿宋" w:eastAsia="仿宋" w:cs="仿宋"/>
          <w:sz w:val="32"/>
          <w:szCs w:val="32"/>
        </w:rPr>
        <w:t>6、实施单位及责任人：和田市水利局孙天宾。</w:t>
      </w:r>
    </w:p>
    <w:p>
      <w:pPr>
        <w:pStyle w:val="2"/>
        <w:spacing w:line="440" w:lineRule="exact"/>
        <w:ind w:firstLine="640"/>
        <w:rPr>
          <w:rFonts w:hint="eastAsia" w:ascii="仿宋" w:hAnsi="仿宋" w:eastAsia="仿宋" w:cs="仿宋"/>
          <w:sz w:val="32"/>
          <w:szCs w:val="32"/>
        </w:rPr>
      </w:pPr>
      <w:r>
        <w:rPr>
          <w:rFonts w:hint="eastAsia" w:ascii="仿宋" w:hAnsi="仿宋" w:eastAsia="仿宋" w:cs="仿宋"/>
          <w:sz w:val="32"/>
          <w:szCs w:val="32"/>
        </w:rPr>
        <w:t>7、绩效目标：完成改造防渗渠28.425公里及配套渠系建筑物，新增粮食和其他作物产能151.08万元，新增和改善灌溉面积1.14万亩，项目覆盖贫困村数量3个，项目受益农村人口总数11401人，项目受益建档立卡贫困人口数量6126人，年节水量23.69万m3，，水资源利用平均提高率7.5%。</w:t>
      </w:r>
    </w:p>
    <w:p>
      <w:pPr>
        <w:spacing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8带贫减贫机制：项目实施后减少渠道渗漏损失，改善灌排条件，改良土壤，提高灌溉保证率、肥料的利用率、土地产出率提高，增加农民收益；改善地表水、地下水环境，改善田间小气候，减少灌区局部盐渍化的威胁。</w:t>
      </w:r>
    </w:p>
    <w:p>
      <w:pPr>
        <w:spacing w:line="440" w:lineRule="exact"/>
        <w:ind w:firstLine="640"/>
        <w:rPr>
          <w:rFonts w:ascii="仿宋" w:hAnsi="仿宋" w:eastAsia="仿宋" w:cs="仿宋"/>
          <w:sz w:val="32"/>
          <w:szCs w:val="32"/>
        </w:rPr>
      </w:pPr>
    </w:p>
    <w:p>
      <w:pPr>
        <w:spacing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监督电话：12317、7825271  </w:t>
      </w:r>
      <w:r>
        <w:rPr>
          <w:rFonts w:hint="eastAsia" w:ascii="仿宋" w:hAnsi="仿宋" w:eastAsia="仿宋" w:cs="仿宋"/>
          <w:b/>
          <w:bCs/>
          <w:sz w:val="32"/>
          <w:szCs w:val="32"/>
        </w:rPr>
        <w:t xml:space="preserve">       </w:t>
      </w:r>
      <w:r>
        <w:rPr>
          <w:rFonts w:hint="eastAsia" w:ascii="仿宋" w:hAnsi="仿宋" w:eastAsia="仿宋" w:cs="仿宋"/>
          <w:sz w:val="32"/>
          <w:szCs w:val="32"/>
        </w:rPr>
        <w:t>和田市水利局</w:t>
      </w:r>
    </w:p>
    <w:p>
      <w:pPr>
        <w:spacing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2020年01月05日</w:t>
      </w:r>
    </w:p>
    <w:p>
      <w:pPr>
        <w:rPr>
          <w:rFonts w:hint="eastAsia"/>
        </w:rPr>
      </w:pPr>
    </w:p>
    <w:p>
      <w:pPr>
        <w:rPr>
          <w:rFonts w:hint="eastAsia"/>
        </w:rPr>
      </w:pPr>
    </w:p>
    <w:p>
      <w:pPr>
        <w:rPr>
          <w:rFonts w:hint="eastAsia"/>
        </w:rPr>
      </w:pPr>
    </w:p>
    <w:p>
      <w:pPr>
        <w:rPr>
          <w:rFonts w:hint="eastAsia"/>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粗黑宋简体">
    <w:altName w:val="宋体"/>
    <w:panose1 w:val="02000000000000000000"/>
    <w:charset w:val="86"/>
    <w:family w:val="auto"/>
    <w:pitch w:val="default"/>
    <w:sig w:usb0="00000000" w:usb1="00000000" w:usb2="00000012" w:usb3="00000000" w:csb0="00040001" w:csb1="00000000"/>
  </w:font>
  <w:font w:name="方正小标宋简体">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A9C"/>
    <w:rsid w:val="006C0293"/>
    <w:rsid w:val="00CC1A9C"/>
    <w:rsid w:val="26B72655"/>
    <w:rsid w:val="3AA433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iPriority w:val="0"/>
    <w:pPr>
      <w:ind w:firstLine="420" w:firstLineChars="200"/>
    </w:pPr>
  </w:style>
  <w:style w:type="paragraph" w:styleId="3">
    <w:name w:val="Balloon Text"/>
    <w:basedOn w:val="1"/>
    <w:link w:val="6"/>
    <w:semiHidden/>
    <w:unhideWhenUsed/>
    <w:uiPriority w:val="99"/>
    <w:rPr>
      <w:sz w:val="18"/>
      <w:szCs w:val="18"/>
    </w:rPr>
  </w:style>
  <w:style w:type="character" w:customStyle="1" w:styleId="6">
    <w:name w:val="批注框文本 Char"/>
    <w:basedOn w:val="4"/>
    <w:link w:val="3"/>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97</Words>
  <Characters>557</Characters>
  <Lines>4</Lines>
  <Paragraphs>1</Paragraphs>
  <TotalTime>1</TotalTime>
  <ScaleCrop>false</ScaleCrop>
  <LinksUpToDate>false</LinksUpToDate>
  <CharactersWithSpaces>653</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2020-05-28T12:26:00Z</dcterms:created>
  <dc:creator>Administrator</dc:creator>
  <cp:lastModifiedBy>p</cp:lastModifiedBy>
  <dcterms:modified xsi:type="dcterms:W3CDTF">2020-05-28T20:51:49Z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