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粗黑宋简体" w:hAnsi="方正粗黑宋简体" w:eastAsia="方正粗黑宋简体" w:cs="方正小标宋简体"/>
          <w:sz w:val="36"/>
          <w:szCs w:val="36"/>
        </w:rPr>
      </w:pPr>
      <w:r>
        <w:rPr>
          <w:rFonts w:hint="eastAsia" w:ascii="方正粗黑宋简体" w:hAnsi="方正粗黑宋简体" w:eastAsia="方正粗黑宋简体" w:cs="方正小标宋简体"/>
          <w:sz w:val="36"/>
          <w:szCs w:val="36"/>
        </w:rPr>
        <w:t>和田市水利局2020年第一批中央扶贫发展资金项目（和田市吉亚乡）公告公示</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经市扶贫开发领导小组研究确定，和田市2020年第一批中央扶贫发展资金项目在和田市吉亚乡境内并由和田市水利局负责实施1个，涉及资金2700万元，现将项目有关情况公示如下：</w:t>
      </w:r>
    </w:p>
    <w:p>
      <w:pPr>
        <w:spacing w:line="52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一、和田市吉亚乡团结新村农业供水工程项目</w:t>
      </w:r>
    </w:p>
    <w:p>
      <w:pPr>
        <w:pStyle w:val="2"/>
        <w:spacing w:line="520" w:lineRule="exact"/>
        <w:ind w:firstLine="640"/>
        <w:rPr>
          <w:rFonts w:hint="eastAsia" w:ascii="仿宋" w:hAnsi="仿宋" w:eastAsia="仿宋" w:cs="仿宋"/>
          <w:sz w:val="32"/>
          <w:szCs w:val="32"/>
        </w:rPr>
      </w:pPr>
      <w:r>
        <w:rPr>
          <w:rFonts w:hint="eastAsia" w:ascii="仿宋" w:hAnsi="仿宋" w:eastAsia="仿宋" w:cs="仿宋"/>
          <w:sz w:val="32"/>
          <w:szCs w:val="32"/>
        </w:rPr>
        <w:t>1、实施地点：和田市吉亚乡塔吾阿孜村、团结新村。</w:t>
      </w:r>
    </w:p>
    <w:p>
      <w:pPr>
        <w:pStyle w:val="2"/>
        <w:spacing w:line="520" w:lineRule="exact"/>
        <w:ind w:firstLine="640"/>
        <w:rPr>
          <w:rFonts w:hint="eastAsia" w:ascii="仿宋" w:hAnsi="仿宋" w:eastAsia="仿宋" w:cs="仿宋"/>
          <w:sz w:val="32"/>
          <w:szCs w:val="32"/>
        </w:rPr>
      </w:pPr>
      <w:r>
        <w:rPr>
          <w:rFonts w:hint="eastAsia" w:ascii="仿宋" w:hAnsi="仿宋" w:eastAsia="仿宋" w:cs="仿宋"/>
          <w:sz w:val="32"/>
          <w:szCs w:val="32"/>
        </w:rPr>
        <w:t>2、建设内容：改造防渗引水渠道4.36km，修建总库容9万立方米沉沙池1座；修建供水管道7公里、8座阀门井。</w:t>
      </w:r>
    </w:p>
    <w:p>
      <w:pPr>
        <w:pStyle w:val="2"/>
        <w:spacing w:line="520" w:lineRule="exact"/>
        <w:ind w:firstLine="640"/>
        <w:rPr>
          <w:rFonts w:hint="eastAsia" w:ascii="仿宋" w:hAnsi="仿宋" w:eastAsia="仿宋" w:cs="仿宋"/>
          <w:sz w:val="32"/>
          <w:szCs w:val="32"/>
        </w:rPr>
      </w:pPr>
      <w:r>
        <w:rPr>
          <w:rFonts w:hint="eastAsia" w:ascii="仿宋" w:hAnsi="仿宋" w:eastAsia="仿宋" w:cs="仿宋"/>
          <w:sz w:val="32"/>
          <w:szCs w:val="32"/>
        </w:rPr>
        <w:t>3、补助标准：无</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4、资金来源及规模：中央扶贫发展资金2700万元</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5、实施期限：2020年3月10日-2020年6月30日</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6、实施单位及责任人：和田市水利局岁孙天宾</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绩效目标：完成改造防渗引水渠道4.36km，修建总库容9万立方米沉沙池1座；修建供水管道7公里、8座阀门井，新增粮食和其他作物产能260.61万元，改善灌溉面积20000亩，项目惠及的村数量3个，年节水量254.07万m3，水资源利用平均提高率13.5%。</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带贫减贫机制：项目实施后减少渠道渗漏损失，改善灌排条件，改良土壤，提高灌溉保证率、肥料的利用率、土地产出率提高，增加农民收益；改善地表水、地下水环境，改善田间小气候，减少灌区局部盐渍化的威胁。</w:t>
      </w:r>
    </w:p>
    <w:p>
      <w:pPr>
        <w:spacing w:line="520" w:lineRule="exact"/>
        <w:ind w:firstLine="640" w:firstLineChars="200"/>
        <w:rPr>
          <w:rFonts w:hint="eastAsia" w:ascii="仿宋" w:hAnsi="仿宋" w:eastAsia="仿宋" w:cs="仿宋"/>
          <w:b/>
          <w:bCs/>
          <w:sz w:val="32"/>
          <w:szCs w:val="32"/>
        </w:rPr>
      </w:pPr>
      <w:r>
        <w:rPr>
          <w:rFonts w:hint="eastAsia" w:ascii="仿宋" w:hAnsi="仿宋" w:eastAsia="仿宋" w:cs="仿宋"/>
          <w:sz w:val="32"/>
          <w:szCs w:val="32"/>
        </w:rPr>
        <w:t xml:space="preserve">监督电话：12317、7825271  </w:t>
      </w:r>
      <w:r>
        <w:rPr>
          <w:rFonts w:hint="eastAsia" w:ascii="仿宋" w:hAnsi="仿宋" w:eastAsia="仿宋" w:cs="仿宋"/>
          <w:b/>
          <w:bCs/>
          <w:sz w:val="32"/>
          <w:szCs w:val="32"/>
        </w:rPr>
        <w:t xml:space="preserve">  </w:t>
      </w:r>
    </w:p>
    <w:p>
      <w:pPr>
        <w:spacing w:line="52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 xml:space="preserve">                             和田市水利局</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2020年01月05日</w:t>
      </w:r>
    </w:p>
    <w:p>
      <w:r>
        <w:rPr>
          <w:rFonts w:eastAsia="Times New Roman"/>
          <w:snapToGrid w:val="0"/>
          <w:color w:val="000000"/>
          <w:w w:val="0"/>
          <w:kern w:val="0"/>
          <w:sz w:val="0"/>
          <w:szCs w:val="0"/>
          <w:u w:color="000000"/>
          <w:shd w:val="clear" w:color="000000" w:fill="000000"/>
        </w:rPr>
        <w:t xml:space="preserve">  </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 w:name="方正小标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EF9"/>
    <w:rsid w:val="00546EF9"/>
    <w:rsid w:val="006C0293"/>
    <w:rsid w:val="06DA6791"/>
    <w:rsid w:val="187F6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Date"/>
    <w:basedOn w:val="1"/>
    <w:next w:val="1"/>
    <w:link w:val="7"/>
    <w:semiHidden/>
    <w:unhideWhenUsed/>
    <w:uiPriority w:val="99"/>
    <w:pPr>
      <w:ind w:left="100" w:leftChars="2500"/>
    </w:pPr>
  </w:style>
  <w:style w:type="paragraph" w:styleId="4">
    <w:name w:val="Balloon Text"/>
    <w:basedOn w:val="1"/>
    <w:link w:val="8"/>
    <w:semiHidden/>
    <w:unhideWhenUsed/>
    <w:uiPriority w:val="99"/>
    <w:rPr>
      <w:sz w:val="18"/>
      <w:szCs w:val="18"/>
    </w:rPr>
  </w:style>
  <w:style w:type="character" w:customStyle="1" w:styleId="7">
    <w:name w:val="日期 Char"/>
    <w:basedOn w:val="5"/>
    <w:link w:val="3"/>
    <w:semiHidden/>
    <w:uiPriority w:val="99"/>
    <w:rPr>
      <w:rFonts w:ascii="Times New Roman" w:hAnsi="Times New Roman" w:eastAsia="宋体" w:cs="Times New Roman"/>
      <w:szCs w:val="20"/>
    </w:rPr>
  </w:style>
  <w:style w:type="character" w:customStyle="1" w:styleId="8">
    <w:name w:val="批注框文本 Char"/>
    <w:basedOn w:val="5"/>
    <w:link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96</Words>
  <Characters>550</Characters>
  <Lines>4</Lines>
  <Paragraphs>1</Paragraphs>
  <TotalTime>3</TotalTime>
  <ScaleCrop>false</ScaleCrop>
  <LinksUpToDate>false</LinksUpToDate>
  <CharactersWithSpaces>645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2020-05-28T12:23:00Z</dcterms:created>
  <dc:creator>Administrator</dc:creator>
  <cp:lastModifiedBy>p</cp:lastModifiedBy>
  <dcterms:modified xsi:type="dcterms:W3CDTF">2020-05-28T20:50:19Z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