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highlight w:val="none"/>
          <w:lang w:val="en-US" w:eastAsia="zh-CN"/>
        </w:rPr>
        <w:t>和田市贫困户养兔棚舍改造项目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2019年和田市第三批涉农整合资金项目--和田市贫困户养兔棚舍改造项目，建设单位为和田市农业农村局，该项目于2019年6月公开实施，7月开工建设，2019年9月完工，11月完成项目自验工作，1月完成审计决算并完成竣工验收，现将项目情况公示如下：</w:t>
      </w:r>
    </w:p>
    <w:p>
      <w:pPr>
        <w:numPr>
          <w:ilvl w:val="0"/>
          <w:numId w:val="0"/>
        </w:numPr>
        <w:ind w:firstLine="643" w:firstLineChars="200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1、实施地点：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伊里其乡、古江巴格乡、肖尔巴格乡、拉斯奎镇、阿克恰勒乡、吐沙拉镇、吉亚乡、玉龙喀什镇。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2、建设内容：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对发展兔产业的459户贫困户改造养兔棚舍给予奖补，每户养兔棚舍改造资金按照养殖兔子总数的3分之1给予奖补。</w:t>
      </w:r>
    </w:p>
    <w:p>
      <w:pPr>
        <w:pStyle w:val="5"/>
        <w:ind w:firstLine="643" w:firstLineChars="200"/>
        <w:rPr>
          <w:rFonts w:hint="default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3、补助标准：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每只奖补11.764元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4、资金来源及规模：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项目投资137.70万元（其中：第三批涉农整合资金资金137.70万元）。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5、实施期限：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2019年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项目实施单位及负责人：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伊里其乡人民政府               刘志勇（党委书记）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肖尔巴格乡人民政府               窦玉（党委书记）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拉斯奎镇人民政府               闫先明（党委书记）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吐沙拉镇人民政府               侯锦锋（党委书记）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吉亚乡人民政府                   程毅（党委书记）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玉龙喀什镇人民政府               马良（党委书记）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古江巴格乡人民政府             鲁大全（党委书记）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阿克恰勒乡人民政府    冶永福（市委常委、党委书记）</w:t>
      </w:r>
    </w:p>
    <w:p>
      <w:pPr>
        <w:numPr>
          <w:ilvl w:val="0"/>
          <w:numId w:val="1"/>
        </w:num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52"/>
        </w:rPr>
        <w:t>绩效</w:t>
      </w:r>
      <w:r>
        <w:rPr>
          <w:rFonts w:ascii="仿宋" w:hAnsi="仿宋" w:eastAsia="仿宋" w:cs="仿宋"/>
          <w:b/>
          <w:bCs/>
          <w:sz w:val="32"/>
          <w:szCs w:val="52"/>
        </w:rPr>
        <w:t>目标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本项目为和田市6乡2镇36个贫困村459户贫困户奖补养兔棚舍改造459座。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 w:val="0"/>
          <w:bCs w:val="0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52"/>
          <w:lang w:val="en-US" w:eastAsia="zh-CN"/>
        </w:rPr>
        <w:t>8、</w:t>
      </w:r>
      <w:r>
        <w:rPr>
          <w:rFonts w:hint="eastAsia" w:ascii="仿宋" w:hAnsi="仿宋" w:eastAsia="仿宋" w:cs="仿宋"/>
          <w:b/>
          <w:bCs/>
          <w:sz w:val="32"/>
          <w:szCs w:val="52"/>
        </w:rPr>
        <w:t>带贫减贫机制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52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项目采取农民自建，政府奖补的帮扶模式，让贫困户学会庭院养兔技术，逐步发展兔产业，进一步增加产业收入，拓展产业发展渠道，确保人均产业收入实现4000元。</w:t>
      </w:r>
    </w:p>
    <w:p>
      <w:pPr>
        <w:rPr>
          <w:rFonts w:hint="eastAsia" w:eastAsia="宋体"/>
          <w:lang w:eastAsia="zh-CN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监督电话：12317、0903-2522950</w:t>
      </w:r>
    </w:p>
    <w:p>
      <w:pPr>
        <w:pStyle w:val="5"/>
        <w:rPr>
          <w:rFonts w:hint="eastAsia"/>
          <w:lang w:eastAsia="zh-CN"/>
        </w:rPr>
      </w:pPr>
      <w:bookmarkStart w:id="0" w:name="_GoBack"/>
      <w:bookmarkEnd w:id="0"/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和田市农业农村局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92045"/>
    <w:multiLevelType w:val="singleLevel"/>
    <w:tmpl w:val="26992045"/>
    <w:lvl w:ilvl="0" w:tentative="0">
      <w:start w:val="7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A27E9"/>
    <w:rsid w:val="08B008F1"/>
    <w:rsid w:val="2E19217A"/>
    <w:rsid w:val="3E0B7D97"/>
    <w:rsid w:val="6F582A6B"/>
    <w:rsid w:val="6FCA27E9"/>
    <w:rsid w:val="7374293E"/>
    <w:rsid w:val="7E8E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rFonts w:hint="eastAsia"/>
      <w:b/>
      <w:sz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2020-05-27T13:52:00Z</dcterms:created>
  <dc:creator>lenovo</dc:creator>
  <cp:lastModifiedBy>p</cp:lastModifiedBy>
  <dcterms:modified xsi:type="dcterms:W3CDTF">2020-05-28T20:11:52Z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