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和田市农业农村局第三批涉农整合资金项目实施情况公告公示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经市扶贫开发领导小组研究决定，2019年第三批涉农整合资金项目由和田市农业农村局负责实施，为提高扶贫资金使用和项目实施的透明度，提升社会和群众参与度，确保扶贫项目接受社会和群众的监督，现将项目有关情况公示如下：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一、2019年和田市贫困户兔养殖项目</w:t>
      </w:r>
    </w:p>
    <w:p>
      <w:pPr>
        <w:numPr>
          <w:ilvl w:val="0"/>
          <w:numId w:val="0"/>
        </w:numPr>
        <w:ind w:firstLine="640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2019年和田市第三批涉农整合资金项目--和田市贫困户兔养殖项目，建设单位为和田市农业农村局，该项目于2019年6月通过四议两公开实施，7月开工建设，9月完工，11月完成项目自验工作，12月完成决算工作，1月5日完成竣工验收，现将项目竣工情况公示如下：</w:t>
      </w:r>
    </w:p>
    <w:p>
      <w:pPr>
        <w:numPr>
          <w:ilvl w:val="0"/>
          <w:numId w:val="0"/>
        </w:numPr>
        <w:ind w:firstLine="643" w:firstLineChars="20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1、项目实施地点：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伊里其乡、古江巴格乡、肖尔巴格乡、拉斯奎镇、阿克恰勒乡、吐沙拉镇、吉亚乡、玉龙喀什镇。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2、项目建设内容：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为459户贫困户购兔151948只，每只奖补16元，需资金243.1168万元。通过发展兔，带动贫困户增收。其中：阿克恰勒乡64户23010只（尕宗村9户3235只、其格勒克村29户10411只、苏克墩村24户8616只、肖尔巴格村2户748只）；古江巴格乡19户6194只（塔木巴格村18户5868只、特根拉村1户326只）；吉亚乡13户4238只（艾力玛塔木村5户1630只、巴什兰干村3户978只、欧吞其尧勒村1户326只、苏亚兰干村3户978只、亚吐格曼村1户326只）；拉斯奎镇5户1630只（乃扎尔巴格村5户1630只）；吐沙拉镇73户23798只（墩村14户4564只、加拉勒巴格村8户2608只、喀热买提村3户978只、阔克拱拜孜村2户652只、玛加村37户12062只、斯普斯亚村8户2608只、斯亚村1户326只）；肖尔巴格乡225户73518只（阿尔勒村1户326只、阿亚格阿曲村53户17278只、阿依丁库勒村116户37984只、巴什铁热克村25户8150只、尕宗村22户7172只、其迪尔村1户326只、热依木巴格村3户978只、铁热克吾斯塘村4户1304只）；伊里其乡24户7824只（托普恰村2户652只、夏玛勒巴格村1户326只、肖拉克村15户4890只、亚甫拉克村4户1304只、阿特巴扎村2户652只）；玉龙喀什镇36户11736只（阿亚克米克拉村3户978只、阿亚克依格孜艾日克村18户5868只、巴什依格孜艾日克村1户326只、达瓦巴扎村14户4564只）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3、项目完成投资：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246.6030万元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4、项目建设期限：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6个月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5、项目预期目标: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按照每只兔养殖35天，获取26元养殖利润计算，每人年内养殖3批次，每批次每人养殖52只计算，每名贫困户可获取4000元养殖收益。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7、项目实施单位及负责人：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伊里其乡人民政府     刘志勇（党委书记）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肖尔巴格乡人民政府        窦玉（党委书记）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拉斯奎镇人民政府          闫先明（党委书记）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吐沙拉镇人民政府       侯锦锋（党委书记）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吉亚乡人民政府     程毅（党委书记）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玉龙喀什镇人民政府     马良（党委书记）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古江巴格乡人民政府     鲁大全（党委书记）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阿克恰勒乡人民政府    冶永福（市委常委、党委书记）</w:t>
      </w:r>
    </w:p>
    <w:p>
      <w:pPr>
        <w:numPr>
          <w:ilvl w:val="0"/>
          <w:numId w:val="1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绩效目标：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贫困户发展兔产业，企业提供技术支持并负责承担养殖技术推广、动物品种改良、兽医保健，品种改良、动物疫病的综合防治等工作。釆用“合作社+贫困户+五统一+收购”的运营模式。按照每只兔养殖35天，获取26元养殖利润计算，每人年内养殖3批次，每户养殖326只计算，每名贫困户可获取4056元养殖收益，收益人口为2251，其中贫困户为2251人。</w:t>
      </w:r>
    </w:p>
    <w:p>
      <w:pPr>
        <w:pStyle w:val="2"/>
        <w:widowControl w:val="0"/>
        <w:numPr>
          <w:ilvl w:val="0"/>
          <w:numId w:val="0"/>
        </w:numPr>
        <w:ind w:firstLine="643" w:firstLineChars="2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/>
        </w:rPr>
        <w:t>8、带贫减贫机制：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"https://baike.so.com/doc/4719172-4933800.html"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市场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为导向，以企业为龙头，以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"https://baike.so.com/doc/1755100-1855929.html"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经济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效益为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"https://baike.so.com/doc/5333464-5568899.html"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核心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，“合作社+贫困户+五统一+收购”，构成利益共同体，优化组合各种生产要素，实行区域化布局、专业化生产、规模化建设、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"https://baike.so.com/doc/23809441-24365716.html"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系列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化加工、社会化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"https://baike.so.com/doc/607612-643337.html"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服务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、企业化管理，形成种养加工、产供销、贸工农、农工商、农科教一体化经营体系，使农业走上自我发展、自我积累、自我约束、自我调节的良性发展轨道的现代化经营方式和产业组织形式。</w:t>
      </w:r>
    </w:p>
    <w:p>
      <w:pPr>
        <w:pStyle w:val="2"/>
        <w:widowControl w:val="0"/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监督电话：0903-2522951</w:t>
      </w:r>
    </w:p>
    <w:p>
      <w:pPr>
        <w:pStyle w:val="2"/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ind w:firstLine="4480" w:firstLineChars="14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和田市农业农村局</w:t>
      </w:r>
    </w:p>
    <w:p>
      <w:pPr>
        <w:pStyle w:val="2"/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bookmarkStart w:id="0" w:name="_GoBack"/>
      <w:bookmarkEnd w:id="0"/>
    </w:p>
    <w:p/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3840D"/>
    <w:multiLevelType w:val="singleLevel"/>
    <w:tmpl w:val="7DC3840D"/>
    <w:lvl w:ilvl="0" w:tentative="0">
      <w:start w:val="7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D7246"/>
    <w:rsid w:val="00E075BB"/>
    <w:rsid w:val="017652A1"/>
    <w:rsid w:val="228D7246"/>
    <w:rsid w:val="262D4AAC"/>
    <w:rsid w:val="42925A26"/>
    <w:rsid w:val="4EBF3B18"/>
    <w:rsid w:val="50AC448C"/>
    <w:rsid w:val="623B1191"/>
    <w:rsid w:val="631A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2020-04-11T11:11:00Z</dcterms:created>
  <dc:creator>lenovo</dc:creator>
  <cp:lastModifiedBy>p</cp:lastModifiedBy>
  <cp:lastPrinted>2020-04-29T16:25:00Z</cp:lastPrinted>
  <dcterms:modified xsi:type="dcterms:W3CDTF">2020-05-28T20:11:07Z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